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CF0" w:rsidRDefault="00C37CF0" w:rsidP="00CC7285">
      <w:pPr>
        <w:spacing w:before="100" w:beforeAutospacing="1" w:after="100" w:afterAutospacing="1"/>
        <w:jc w:val="center"/>
        <w:rPr>
          <w:rFonts w:ascii="Arial" w:eastAsia="Times New Roman" w:hAnsi="Arial" w:cs="Arial"/>
          <w:b/>
          <w:sz w:val="44"/>
          <w:szCs w:val="44"/>
          <w:lang w:val="de-AT" w:eastAsia="de-AT"/>
        </w:rPr>
      </w:pPr>
      <w:r>
        <w:rPr>
          <w:rFonts w:cs="Arial"/>
          <w:noProof/>
          <w:lang w:val="de-AT" w:eastAsia="de-AT"/>
        </w:rPr>
        <w:drawing>
          <wp:anchor distT="0" distB="0" distL="114300" distR="114300" simplePos="0" relativeHeight="251659264" behindDoc="0" locked="0" layoutInCell="1" allowOverlap="1" wp14:anchorId="786C1F20" wp14:editId="66F3181E">
            <wp:simplePos x="0" y="0"/>
            <wp:positionH relativeFrom="column">
              <wp:posOffset>4753155</wp:posOffset>
            </wp:positionH>
            <wp:positionV relativeFrom="page">
              <wp:posOffset>563413</wp:posOffset>
            </wp:positionV>
            <wp:extent cx="1262380" cy="95885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2380" cy="958850"/>
                    </a:xfrm>
                    <a:prstGeom prst="rect">
                      <a:avLst/>
                    </a:prstGeom>
                    <a:solidFill>
                      <a:srgbClr val="FFFFFF"/>
                    </a:solidFill>
                    <a:ln w="9525">
                      <a:noFill/>
                      <a:miter lim="800000"/>
                      <a:headEnd/>
                      <a:tailEnd/>
                    </a:ln>
                  </pic:spPr>
                </pic:pic>
              </a:graphicData>
            </a:graphic>
            <wp14:sizeRelH relativeFrom="page">
              <wp14:pctWidth>0</wp14:pctWidth>
            </wp14:sizeRelH>
            <wp14:sizeRelV relativeFrom="page">
              <wp14:pctHeight>0</wp14:pctHeight>
            </wp14:sizeRelV>
          </wp:anchor>
        </w:drawing>
      </w:r>
    </w:p>
    <w:p w:rsidR="00C37CF0" w:rsidRDefault="00C37CF0" w:rsidP="00CC7285">
      <w:pPr>
        <w:spacing w:before="100" w:beforeAutospacing="1" w:after="100" w:afterAutospacing="1"/>
        <w:jc w:val="center"/>
        <w:rPr>
          <w:rFonts w:ascii="Arial" w:eastAsia="Times New Roman" w:hAnsi="Arial" w:cs="Arial"/>
          <w:b/>
          <w:sz w:val="44"/>
          <w:szCs w:val="44"/>
          <w:lang w:val="de-AT" w:eastAsia="de-AT"/>
        </w:rPr>
      </w:pPr>
    </w:p>
    <w:p w:rsidR="00C37CF0" w:rsidRDefault="00C37CF0" w:rsidP="00CC7285">
      <w:pPr>
        <w:spacing w:before="100" w:beforeAutospacing="1" w:after="100" w:afterAutospacing="1"/>
        <w:jc w:val="center"/>
        <w:rPr>
          <w:rFonts w:ascii="Arial" w:eastAsia="Times New Roman" w:hAnsi="Arial" w:cs="Arial"/>
          <w:b/>
          <w:sz w:val="44"/>
          <w:szCs w:val="44"/>
          <w:lang w:val="de-AT" w:eastAsia="de-AT"/>
        </w:rPr>
      </w:pPr>
    </w:p>
    <w:p w:rsidR="00CC7285" w:rsidRDefault="00CC7285" w:rsidP="00CC7285">
      <w:pPr>
        <w:spacing w:before="100" w:beforeAutospacing="1" w:after="100" w:afterAutospacing="1"/>
        <w:jc w:val="center"/>
        <w:rPr>
          <w:rFonts w:ascii="Arial" w:eastAsia="Times New Roman" w:hAnsi="Arial" w:cs="Arial"/>
          <w:b/>
          <w:sz w:val="44"/>
          <w:szCs w:val="44"/>
          <w:lang w:val="de-AT" w:eastAsia="de-AT"/>
        </w:rPr>
      </w:pPr>
      <w:r w:rsidRPr="00D70E40">
        <w:rPr>
          <w:rFonts w:ascii="Arial" w:eastAsia="Times New Roman" w:hAnsi="Arial" w:cs="Arial"/>
          <w:b/>
          <w:sz w:val="44"/>
          <w:szCs w:val="44"/>
          <w:lang w:val="de-AT" w:eastAsia="de-AT"/>
        </w:rPr>
        <w:t xml:space="preserve">Konsultationsprozess </w:t>
      </w:r>
    </w:p>
    <w:p w:rsidR="00CC7285" w:rsidRPr="00D70E40" w:rsidRDefault="00CC7285" w:rsidP="00CC7285">
      <w:pPr>
        <w:spacing w:before="100" w:beforeAutospacing="1" w:after="100" w:afterAutospacing="1"/>
        <w:jc w:val="center"/>
        <w:rPr>
          <w:rFonts w:ascii="Arial" w:eastAsia="Times New Roman" w:hAnsi="Arial" w:cs="Arial"/>
          <w:b/>
          <w:sz w:val="44"/>
          <w:szCs w:val="44"/>
          <w:lang w:val="de-AT" w:eastAsia="de-AT"/>
        </w:rPr>
      </w:pPr>
      <w:r w:rsidRPr="00D70E40">
        <w:rPr>
          <w:rFonts w:ascii="Arial" w:eastAsia="Times New Roman" w:hAnsi="Arial" w:cs="Arial"/>
          <w:b/>
          <w:sz w:val="44"/>
          <w:szCs w:val="44"/>
          <w:lang w:val="de-AT" w:eastAsia="de-AT"/>
        </w:rPr>
        <w:t xml:space="preserve">zum </w:t>
      </w:r>
    </w:p>
    <w:p w:rsidR="00CC7285" w:rsidRPr="00D70E40" w:rsidRDefault="00CC7285" w:rsidP="00CC7285">
      <w:pPr>
        <w:spacing w:before="100" w:beforeAutospacing="1" w:after="100" w:afterAutospacing="1"/>
        <w:jc w:val="center"/>
        <w:rPr>
          <w:rFonts w:ascii="Arial" w:eastAsia="Times New Roman" w:hAnsi="Arial" w:cs="Arial"/>
          <w:b/>
          <w:sz w:val="44"/>
          <w:szCs w:val="44"/>
          <w:lang w:val="de-AT" w:eastAsia="de-AT"/>
        </w:rPr>
      </w:pPr>
      <w:r w:rsidRPr="00D70E40">
        <w:rPr>
          <w:rFonts w:ascii="Arial" w:eastAsia="Times New Roman" w:hAnsi="Arial" w:cs="Arial"/>
          <w:b/>
          <w:sz w:val="44"/>
          <w:szCs w:val="44"/>
          <w:lang w:val="de-AT" w:eastAsia="de-AT"/>
        </w:rPr>
        <w:t xml:space="preserve">Grünbuch </w:t>
      </w:r>
      <w:r w:rsidR="00D70E40">
        <w:rPr>
          <w:rFonts w:ascii="Arial" w:eastAsia="Times New Roman" w:hAnsi="Arial" w:cs="Arial"/>
          <w:b/>
          <w:sz w:val="44"/>
          <w:szCs w:val="44"/>
          <w:lang w:val="de-AT" w:eastAsia="de-AT"/>
        </w:rPr>
        <w:br/>
      </w:r>
      <w:r w:rsidRPr="00D70E40">
        <w:rPr>
          <w:rFonts w:ascii="Arial" w:eastAsia="Times New Roman" w:hAnsi="Arial" w:cs="Arial"/>
          <w:b/>
          <w:sz w:val="44"/>
          <w:szCs w:val="44"/>
          <w:lang w:val="de-AT" w:eastAsia="de-AT"/>
        </w:rPr>
        <w:t>„Integrierte Energie- und Klimastrategie“</w:t>
      </w:r>
    </w:p>
    <w:p w:rsidR="00CC7285" w:rsidRPr="00D70E40" w:rsidRDefault="00CC7285" w:rsidP="00684829">
      <w:pPr>
        <w:spacing w:before="100" w:beforeAutospacing="1" w:after="100" w:afterAutospacing="1"/>
        <w:jc w:val="center"/>
        <w:rPr>
          <w:rFonts w:ascii="Arial" w:eastAsia="Times New Roman" w:hAnsi="Arial" w:cs="Arial"/>
          <w:sz w:val="44"/>
          <w:szCs w:val="44"/>
          <w:lang w:val="de-AT" w:eastAsia="de-AT"/>
        </w:rPr>
      </w:pPr>
    </w:p>
    <w:p w:rsidR="0001768E" w:rsidRPr="00D70E40" w:rsidRDefault="0001768E" w:rsidP="00684829">
      <w:pPr>
        <w:spacing w:before="100" w:beforeAutospacing="1" w:after="100" w:afterAutospacing="1"/>
        <w:jc w:val="center"/>
        <w:rPr>
          <w:rFonts w:ascii="Arial" w:eastAsia="Times New Roman" w:hAnsi="Arial" w:cs="Arial"/>
          <w:sz w:val="44"/>
          <w:szCs w:val="44"/>
          <w:lang w:val="de-AT" w:eastAsia="de-AT"/>
        </w:rPr>
      </w:pPr>
      <w:r w:rsidRPr="00D70E40">
        <w:rPr>
          <w:rFonts w:ascii="Arial" w:eastAsia="Times New Roman" w:hAnsi="Arial" w:cs="Arial"/>
          <w:sz w:val="44"/>
          <w:szCs w:val="44"/>
          <w:lang w:val="de-AT" w:eastAsia="de-AT"/>
        </w:rPr>
        <w:t>Position des Energieinstitutes der Wirtschaft</w:t>
      </w:r>
    </w:p>
    <w:p w:rsidR="0001768E" w:rsidRPr="00D70E40" w:rsidRDefault="0001768E" w:rsidP="00684829">
      <w:pPr>
        <w:spacing w:before="100" w:beforeAutospacing="1" w:after="100" w:afterAutospacing="1"/>
        <w:jc w:val="center"/>
        <w:rPr>
          <w:rFonts w:ascii="Arial" w:eastAsia="Times New Roman" w:hAnsi="Arial" w:cs="Arial"/>
          <w:sz w:val="28"/>
          <w:szCs w:val="28"/>
          <w:lang w:val="de-AT" w:eastAsia="de-AT"/>
        </w:rPr>
      </w:pPr>
    </w:p>
    <w:p w:rsidR="00A9598C" w:rsidRDefault="00A9598C" w:rsidP="00D70E40">
      <w:pPr>
        <w:shd w:val="clear" w:color="auto" w:fill="FFFFFF"/>
        <w:rPr>
          <w:rFonts w:ascii="Arial" w:hAnsi="Arial" w:cs="Arial"/>
          <w:color w:val="272D2E"/>
        </w:rPr>
      </w:pPr>
    </w:p>
    <w:p w:rsidR="00A9598C" w:rsidRDefault="00A9598C" w:rsidP="00D70E40">
      <w:pPr>
        <w:shd w:val="clear" w:color="auto" w:fill="FFFFFF"/>
        <w:rPr>
          <w:rFonts w:ascii="Arial" w:hAnsi="Arial" w:cs="Arial"/>
          <w:color w:val="272D2E"/>
        </w:rPr>
      </w:pPr>
    </w:p>
    <w:p w:rsidR="00A9598C" w:rsidRDefault="00A9598C" w:rsidP="00D70E40">
      <w:pPr>
        <w:shd w:val="clear" w:color="auto" w:fill="FFFFFF"/>
        <w:rPr>
          <w:rFonts w:ascii="Arial" w:hAnsi="Arial" w:cs="Arial"/>
          <w:color w:val="272D2E"/>
        </w:rPr>
      </w:pPr>
    </w:p>
    <w:p w:rsidR="00A9598C" w:rsidRDefault="00A9598C" w:rsidP="00D70E40">
      <w:pPr>
        <w:shd w:val="clear" w:color="auto" w:fill="FFFFFF"/>
        <w:rPr>
          <w:rFonts w:ascii="Arial" w:hAnsi="Arial" w:cs="Arial"/>
          <w:color w:val="272D2E"/>
        </w:rPr>
      </w:pPr>
    </w:p>
    <w:p w:rsidR="004C3765" w:rsidRDefault="001B789F" w:rsidP="00D70E40">
      <w:pPr>
        <w:shd w:val="clear" w:color="auto" w:fill="FFFFFF"/>
        <w:rPr>
          <w:rFonts w:ascii="Arial" w:hAnsi="Arial" w:cs="Arial"/>
          <w:color w:val="272D2E"/>
        </w:rPr>
      </w:pPr>
      <w:r>
        <w:rPr>
          <w:rFonts w:ascii="Arial" w:hAnsi="Arial" w:cs="Arial"/>
          <w:color w:val="272D2E"/>
        </w:rPr>
        <w:t>Das vorliegende Papier enthält die Antworten auf alle Fragen im</w:t>
      </w:r>
      <w:r w:rsidR="004C3765">
        <w:rPr>
          <w:rFonts w:ascii="Arial" w:hAnsi="Arial" w:cs="Arial"/>
          <w:color w:val="272D2E"/>
        </w:rPr>
        <w:t xml:space="preserve"> „Grünbuch integrierte Energie- und Klimastrategie“ </w:t>
      </w:r>
      <w:r>
        <w:rPr>
          <w:rFonts w:ascii="Arial" w:hAnsi="Arial" w:cs="Arial"/>
          <w:color w:val="272D2E"/>
        </w:rPr>
        <w:t xml:space="preserve">und stellt die Position des Energieinstitutes dar. </w:t>
      </w:r>
    </w:p>
    <w:p w:rsidR="001B789F" w:rsidRDefault="001B789F" w:rsidP="00D70E40">
      <w:pPr>
        <w:shd w:val="clear" w:color="auto" w:fill="FFFFFF"/>
        <w:rPr>
          <w:rFonts w:ascii="Arial" w:hAnsi="Arial" w:cs="Arial"/>
          <w:color w:val="272D2E"/>
        </w:rPr>
      </w:pPr>
    </w:p>
    <w:p w:rsidR="001B789F" w:rsidRDefault="001B789F" w:rsidP="00D70E40">
      <w:pPr>
        <w:shd w:val="clear" w:color="auto" w:fill="FFFFFF"/>
        <w:rPr>
          <w:rFonts w:ascii="Arial" w:hAnsi="Arial" w:cs="Arial"/>
          <w:color w:val="272D2E"/>
        </w:rPr>
      </w:pPr>
      <w:r>
        <w:rPr>
          <w:rFonts w:ascii="Arial" w:hAnsi="Arial" w:cs="Arial"/>
          <w:color w:val="272D2E"/>
        </w:rPr>
        <w:t>Es steht jedem Leser frei unsere Antworten zur Gänze oder teilweise, auch ohne Quellenangabe</w:t>
      </w:r>
      <w:r w:rsidR="00A9598C">
        <w:rPr>
          <w:rFonts w:ascii="Arial" w:hAnsi="Arial" w:cs="Arial"/>
          <w:color w:val="272D2E"/>
        </w:rPr>
        <w:t>,</w:t>
      </w:r>
      <w:r>
        <w:rPr>
          <w:rFonts w:ascii="Arial" w:hAnsi="Arial" w:cs="Arial"/>
          <w:color w:val="272D2E"/>
        </w:rPr>
        <w:t xml:space="preserve"> </w:t>
      </w:r>
      <w:r w:rsidR="00331A19">
        <w:rPr>
          <w:rFonts w:ascii="Arial" w:hAnsi="Arial" w:cs="Arial"/>
          <w:color w:val="272D2E"/>
        </w:rPr>
        <w:t xml:space="preserve">wörtlich </w:t>
      </w:r>
      <w:r>
        <w:rPr>
          <w:rFonts w:ascii="Arial" w:hAnsi="Arial" w:cs="Arial"/>
          <w:color w:val="272D2E"/>
        </w:rPr>
        <w:t xml:space="preserve">zu übernehmen. </w:t>
      </w:r>
    </w:p>
    <w:p w:rsidR="004C3765" w:rsidRDefault="004C3765" w:rsidP="00D70E40">
      <w:pPr>
        <w:shd w:val="clear" w:color="auto" w:fill="FFFFFF"/>
        <w:rPr>
          <w:rFonts w:ascii="Arial" w:hAnsi="Arial" w:cs="Arial"/>
          <w:color w:val="272D2E"/>
        </w:rPr>
      </w:pPr>
    </w:p>
    <w:p w:rsidR="004C3765" w:rsidRDefault="004C3765" w:rsidP="00D70E40">
      <w:pPr>
        <w:shd w:val="clear" w:color="auto" w:fill="FFFFFF"/>
        <w:rPr>
          <w:rFonts w:ascii="Arial" w:hAnsi="Arial" w:cs="Arial"/>
          <w:color w:val="272D2E"/>
        </w:rPr>
      </w:pPr>
    </w:p>
    <w:p w:rsidR="00331A19" w:rsidRDefault="00331A19" w:rsidP="00D70E40">
      <w:pPr>
        <w:shd w:val="clear" w:color="auto" w:fill="FFFFFF"/>
        <w:rPr>
          <w:rFonts w:ascii="Arial" w:hAnsi="Arial" w:cs="Arial"/>
          <w:color w:val="272D2E"/>
        </w:rPr>
      </w:pPr>
    </w:p>
    <w:p w:rsidR="00331A19" w:rsidRDefault="00331A19" w:rsidP="00D70E40">
      <w:pPr>
        <w:shd w:val="clear" w:color="auto" w:fill="FFFFFF"/>
        <w:rPr>
          <w:rFonts w:ascii="Arial" w:hAnsi="Arial" w:cs="Arial"/>
          <w:color w:val="272D2E"/>
        </w:rPr>
      </w:pPr>
      <w:r>
        <w:rPr>
          <w:rFonts w:ascii="Arial" w:hAnsi="Arial" w:cs="Arial"/>
          <w:color w:val="272D2E"/>
        </w:rPr>
        <w:t>Wien, 3</w:t>
      </w:r>
      <w:r w:rsidR="00D70E40">
        <w:rPr>
          <w:rFonts w:ascii="Arial" w:hAnsi="Arial" w:cs="Arial"/>
          <w:color w:val="272D2E"/>
        </w:rPr>
        <w:t>1</w:t>
      </w:r>
      <w:r>
        <w:rPr>
          <w:rFonts w:ascii="Arial" w:hAnsi="Arial" w:cs="Arial"/>
          <w:color w:val="272D2E"/>
        </w:rPr>
        <w:t>.08.2016</w:t>
      </w:r>
    </w:p>
    <w:p w:rsidR="00331A19" w:rsidRDefault="00331A19" w:rsidP="00D70E40">
      <w:pPr>
        <w:shd w:val="clear" w:color="auto" w:fill="FFFFFF"/>
        <w:rPr>
          <w:rFonts w:ascii="Arial" w:hAnsi="Arial" w:cs="Arial"/>
          <w:color w:val="272D2E"/>
        </w:rPr>
      </w:pPr>
      <w:bookmarkStart w:id="0" w:name="_GoBack"/>
      <w:bookmarkEnd w:id="0"/>
    </w:p>
    <w:p w:rsidR="00331A19" w:rsidRDefault="00331A19" w:rsidP="00D70E40">
      <w:pPr>
        <w:shd w:val="clear" w:color="auto" w:fill="FFFFFF"/>
        <w:rPr>
          <w:rFonts w:ascii="Arial" w:hAnsi="Arial" w:cs="Arial"/>
          <w:color w:val="272D2E"/>
        </w:rPr>
      </w:pPr>
    </w:p>
    <w:p w:rsidR="00331A19" w:rsidRDefault="00331A19" w:rsidP="00D70E40">
      <w:pPr>
        <w:shd w:val="clear" w:color="auto" w:fill="FFFFFF"/>
        <w:rPr>
          <w:rFonts w:ascii="Arial" w:hAnsi="Arial" w:cs="Arial"/>
          <w:color w:val="272D2E"/>
        </w:rPr>
      </w:pPr>
    </w:p>
    <w:p w:rsidR="00331A19" w:rsidRDefault="00331A19" w:rsidP="00D70E40">
      <w:pPr>
        <w:shd w:val="clear" w:color="auto" w:fill="FFFFFF"/>
        <w:rPr>
          <w:rFonts w:ascii="Arial" w:hAnsi="Arial" w:cs="Arial"/>
          <w:color w:val="272D2E"/>
        </w:rPr>
      </w:pPr>
    </w:p>
    <w:p w:rsidR="00331A19" w:rsidRDefault="00331A19" w:rsidP="00D70E40">
      <w:pPr>
        <w:shd w:val="clear" w:color="auto" w:fill="FFFFFF"/>
        <w:rPr>
          <w:rFonts w:ascii="Arial" w:hAnsi="Arial" w:cs="Arial"/>
          <w:color w:val="272D2E"/>
        </w:rPr>
      </w:pPr>
      <w:r>
        <w:rPr>
          <w:rFonts w:ascii="Arial" w:hAnsi="Arial" w:cs="Arial"/>
          <w:color w:val="272D2E"/>
        </w:rPr>
        <w:t>DI Friedrich Kapusta</w:t>
      </w:r>
    </w:p>
    <w:p w:rsidR="002A2241" w:rsidRDefault="00331A19" w:rsidP="00D70E40">
      <w:pPr>
        <w:shd w:val="clear" w:color="auto" w:fill="FFFFFF"/>
        <w:rPr>
          <w:rFonts w:ascii="Arial" w:hAnsi="Arial" w:cs="Arial"/>
          <w:color w:val="272D2E"/>
        </w:rPr>
      </w:pPr>
      <w:r>
        <w:rPr>
          <w:rFonts w:ascii="Arial" w:hAnsi="Arial" w:cs="Arial"/>
          <w:color w:val="272D2E"/>
        </w:rPr>
        <w:t>Geschäfts</w:t>
      </w:r>
      <w:r w:rsidR="00A9598C">
        <w:rPr>
          <w:rFonts w:ascii="Arial" w:hAnsi="Arial" w:cs="Arial"/>
          <w:color w:val="272D2E"/>
        </w:rPr>
        <w:t>f</w:t>
      </w:r>
      <w:r>
        <w:rPr>
          <w:rFonts w:ascii="Arial" w:hAnsi="Arial" w:cs="Arial"/>
          <w:color w:val="272D2E"/>
        </w:rPr>
        <w:t>ührer</w:t>
      </w:r>
    </w:p>
    <w:p w:rsidR="002A2241" w:rsidRDefault="002A2241">
      <w:pPr>
        <w:rPr>
          <w:rFonts w:ascii="Arial" w:hAnsi="Arial" w:cs="Arial"/>
          <w:color w:val="272D2E"/>
        </w:rPr>
      </w:pPr>
      <w:r>
        <w:rPr>
          <w:rFonts w:ascii="Arial" w:hAnsi="Arial" w:cs="Arial"/>
          <w:color w:val="272D2E"/>
        </w:rPr>
        <w:br w:type="page"/>
      </w:r>
    </w:p>
    <w:p w:rsidR="00331A19" w:rsidRDefault="00331A19" w:rsidP="00D70E40">
      <w:pPr>
        <w:shd w:val="clear" w:color="auto" w:fill="FFFFFF"/>
        <w:rPr>
          <w:rFonts w:ascii="Arial" w:hAnsi="Arial" w:cs="Arial"/>
          <w:color w:val="272D2E"/>
        </w:rPr>
      </w:pPr>
    </w:p>
    <w:p w:rsidR="00D70E40" w:rsidRDefault="00A9598C" w:rsidP="00D70E40">
      <w:pPr>
        <w:shd w:val="clear" w:color="auto" w:fill="FFFFFF"/>
        <w:rPr>
          <w:rFonts w:ascii="Arial" w:hAnsi="Arial" w:cs="Arial"/>
          <w:b/>
          <w:color w:val="272D2E"/>
        </w:rPr>
      </w:pPr>
      <w:r w:rsidRPr="00D70E40">
        <w:rPr>
          <w:rFonts w:ascii="Arial" w:hAnsi="Arial" w:cs="Arial"/>
          <w:b/>
          <w:color w:val="272D2E"/>
        </w:rPr>
        <w:t>INHALT</w:t>
      </w:r>
    </w:p>
    <w:p w:rsidR="002A2241" w:rsidRDefault="002A2241" w:rsidP="00D70E40">
      <w:pPr>
        <w:shd w:val="clear" w:color="auto" w:fill="FFFFFF"/>
        <w:rPr>
          <w:rFonts w:ascii="Arial" w:hAnsi="Arial" w:cs="Arial"/>
          <w:b/>
          <w:color w:val="272D2E"/>
        </w:rPr>
      </w:pPr>
    </w:p>
    <w:p w:rsidR="00CE40F1" w:rsidRPr="00AD5AED" w:rsidRDefault="00CE40F1" w:rsidP="00AD5AED">
      <w:pPr>
        <w:pStyle w:val="Verzeichnis1"/>
        <w:tabs>
          <w:tab w:val="left" w:pos="284"/>
          <w:tab w:val="right" w:leader="dot" w:pos="9056"/>
        </w:tabs>
        <w:rPr>
          <w:noProof/>
          <w:sz w:val="22"/>
          <w:szCs w:val="22"/>
          <w:lang w:val="de-AT" w:eastAsia="de-AT"/>
        </w:rPr>
      </w:pPr>
      <w:r w:rsidRPr="00AD5AED">
        <w:rPr>
          <w:rFonts w:ascii="Arial" w:hAnsi="Arial" w:cs="Arial"/>
          <w:b/>
          <w:color w:val="272D2E"/>
          <w:sz w:val="22"/>
          <w:szCs w:val="22"/>
        </w:rPr>
        <w:fldChar w:fldCharType="begin"/>
      </w:r>
      <w:r w:rsidRPr="00AD5AED">
        <w:rPr>
          <w:rFonts w:ascii="Arial" w:hAnsi="Arial" w:cs="Arial"/>
          <w:b/>
          <w:color w:val="272D2E"/>
          <w:sz w:val="22"/>
          <w:szCs w:val="22"/>
        </w:rPr>
        <w:instrText xml:space="preserve"> TOC \o "1-1" \h \z \u </w:instrText>
      </w:r>
      <w:r w:rsidRPr="00AD5AED">
        <w:rPr>
          <w:rFonts w:ascii="Arial" w:hAnsi="Arial" w:cs="Arial"/>
          <w:b/>
          <w:color w:val="272D2E"/>
          <w:sz w:val="22"/>
          <w:szCs w:val="22"/>
        </w:rPr>
        <w:fldChar w:fldCharType="separate"/>
      </w:r>
      <w:hyperlink w:anchor="_Toc460492169" w:history="1">
        <w:r w:rsidRPr="00AD5AED">
          <w:rPr>
            <w:rStyle w:val="Hyperlink"/>
            <w:noProof/>
            <w:sz w:val="22"/>
            <w:szCs w:val="22"/>
          </w:rPr>
          <w:t>1.</w:t>
        </w:r>
        <w:r w:rsidRPr="00AD5AED">
          <w:rPr>
            <w:noProof/>
            <w:sz w:val="22"/>
            <w:szCs w:val="22"/>
            <w:lang w:val="de-AT" w:eastAsia="de-AT"/>
          </w:rPr>
          <w:tab/>
        </w:r>
        <w:r w:rsidRPr="00AD5AED">
          <w:rPr>
            <w:rStyle w:val="Hyperlink"/>
            <w:noProof/>
            <w:sz w:val="22"/>
            <w:szCs w:val="22"/>
          </w:rPr>
          <w:t xml:space="preserve">Fragen zur Ausgangssituation (1.1 </w:t>
        </w:r>
        <w:r w:rsidR="00AD5AED" w:rsidRPr="00AD5AED">
          <w:rPr>
            <w:rStyle w:val="Hyperlink"/>
            <w:noProof/>
            <w:sz w:val="22"/>
            <w:szCs w:val="22"/>
          </w:rPr>
          <w:t>-</w:t>
        </w:r>
        <w:r w:rsidRPr="00AD5AED">
          <w:rPr>
            <w:rStyle w:val="Hyperlink"/>
            <w:noProof/>
            <w:sz w:val="22"/>
            <w:szCs w:val="22"/>
          </w:rPr>
          <w:t xml:space="preserve"> 1.3)</w:t>
        </w:r>
        <w:r w:rsidRPr="00AD5AED">
          <w:rPr>
            <w:noProof/>
            <w:webHidden/>
            <w:sz w:val="22"/>
            <w:szCs w:val="22"/>
          </w:rPr>
          <w:tab/>
        </w:r>
        <w:r w:rsidRPr="00AD5AED">
          <w:rPr>
            <w:noProof/>
            <w:webHidden/>
            <w:sz w:val="22"/>
            <w:szCs w:val="22"/>
          </w:rPr>
          <w:fldChar w:fldCharType="begin"/>
        </w:r>
        <w:r w:rsidRPr="00AD5AED">
          <w:rPr>
            <w:noProof/>
            <w:webHidden/>
            <w:sz w:val="22"/>
            <w:szCs w:val="22"/>
          </w:rPr>
          <w:instrText xml:space="preserve"> PAGEREF _Toc460492169 \h </w:instrText>
        </w:r>
        <w:r w:rsidRPr="00AD5AED">
          <w:rPr>
            <w:noProof/>
            <w:webHidden/>
            <w:sz w:val="22"/>
            <w:szCs w:val="22"/>
          </w:rPr>
        </w:r>
        <w:r w:rsidRPr="00AD5AED">
          <w:rPr>
            <w:noProof/>
            <w:webHidden/>
            <w:sz w:val="22"/>
            <w:szCs w:val="22"/>
          </w:rPr>
          <w:fldChar w:fldCharType="separate"/>
        </w:r>
        <w:r w:rsidRPr="00AD5AED">
          <w:rPr>
            <w:noProof/>
            <w:webHidden/>
            <w:sz w:val="22"/>
            <w:szCs w:val="22"/>
          </w:rPr>
          <w:t>4</w:t>
        </w:r>
        <w:r w:rsidRPr="00AD5AED">
          <w:rPr>
            <w:noProof/>
            <w:webHidden/>
            <w:sz w:val="22"/>
            <w:szCs w:val="22"/>
          </w:rPr>
          <w:fldChar w:fldCharType="end"/>
        </w:r>
      </w:hyperlink>
    </w:p>
    <w:p w:rsidR="00CE40F1" w:rsidRPr="00AD5AED" w:rsidRDefault="00846168" w:rsidP="00AD5AED">
      <w:pPr>
        <w:pStyle w:val="Verzeichnis1"/>
        <w:tabs>
          <w:tab w:val="left" w:pos="284"/>
          <w:tab w:val="right" w:leader="dot" w:pos="9056"/>
        </w:tabs>
        <w:rPr>
          <w:noProof/>
          <w:sz w:val="22"/>
          <w:szCs w:val="22"/>
          <w:lang w:val="de-AT" w:eastAsia="de-AT"/>
        </w:rPr>
      </w:pPr>
      <w:hyperlink w:anchor="_Toc460492170" w:history="1">
        <w:r w:rsidR="00CE40F1" w:rsidRPr="00AD5AED">
          <w:rPr>
            <w:rStyle w:val="Hyperlink"/>
            <w:noProof/>
            <w:sz w:val="22"/>
            <w:szCs w:val="22"/>
          </w:rPr>
          <w:t>2.</w:t>
        </w:r>
        <w:r w:rsidR="00CE40F1" w:rsidRPr="00AD5AED">
          <w:rPr>
            <w:noProof/>
            <w:sz w:val="22"/>
            <w:szCs w:val="22"/>
            <w:lang w:val="de-AT" w:eastAsia="de-AT"/>
          </w:rPr>
          <w:tab/>
        </w:r>
        <w:r w:rsidR="00CE40F1" w:rsidRPr="00AD5AED">
          <w:rPr>
            <w:rStyle w:val="Hyperlink"/>
            <w:noProof/>
            <w:sz w:val="22"/>
            <w:szCs w:val="22"/>
          </w:rPr>
          <w:t>Fragen zur zukünftigen Energie-</w:t>
        </w:r>
        <w:r w:rsidR="00AD5AED" w:rsidRPr="00AD5AED">
          <w:rPr>
            <w:rStyle w:val="Hyperlink"/>
            <w:noProof/>
            <w:sz w:val="22"/>
            <w:szCs w:val="22"/>
          </w:rPr>
          <w:t>&amp;</w:t>
        </w:r>
        <w:r w:rsidR="00CE40F1" w:rsidRPr="00AD5AED">
          <w:rPr>
            <w:rStyle w:val="Hyperlink"/>
            <w:noProof/>
            <w:sz w:val="22"/>
            <w:szCs w:val="22"/>
          </w:rPr>
          <w:t xml:space="preserve"> Klimapolitik im europäischen </w:t>
        </w:r>
        <w:r w:rsidR="00AD5AED" w:rsidRPr="00AD5AED">
          <w:rPr>
            <w:rStyle w:val="Hyperlink"/>
            <w:noProof/>
            <w:sz w:val="22"/>
            <w:szCs w:val="22"/>
          </w:rPr>
          <w:t>&amp;</w:t>
        </w:r>
        <w:r w:rsidR="00CE40F1" w:rsidRPr="00AD5AED">
          <w:rPr>
            <w:rStyle w:val="Hyperlink"/>
            <w:noProof/>
            <w:sz w:val="22"/>
            <w:szCs w:val="22"/>
          </w:rPr>
          <w:t xml:space="preserve"> globalen Rahmen (2.1 – 2.13)</w:t>
        </w:r>
        <w:r w:rsidR="00CE40F1" w:rsidRPr="00AD5AED">
          <w:rPr>
            <w:noProof/>
            <w:webHidden/>
            <w:sz w:val="22"/>
            <w:szCs w:val="22"/>
          </w:rPr>
          <w:tab/>
        </w:r>
        <w:r w:rsidR="00CE40F1" w:rsidRPr="00AD5AED">
          <w:rPr>
            <w:noProof/>
            <w:webHidden/>
            <w:sz w:val="22"/>
            <w:szCs w:val="22"/>
          </w:rPr>
          <w:fldChar w:fldCharType="begin"/>
        </w:r>
        <w:r w:rsidR="00CE40F1" w:rsidRPr="00AD5AED">
          <w:rPr>
            <w:noProof/>
            <w:webHidden/>
            <w:sz w:val="22"/>
            <w:szCs w:val="22"/>
          </w:rPr>
          <w:instrText xml:space="preserve"> PAGEREF _Toc460492170 \h </w:instrText>
        </w:r>
        <w:r w:rsidR="00CE40F1" w:rsidRPr="00AD5AED">
          <w:rPr>
            <w:noProof/>
            <w:webHidden/>
            <w:sz w:val="22"/>
            <w:szCs w:val="22"/>
          </w:rPr>
        </w:r>
        <w:r w:rsidR="00CE40F1" w:rsidRPr="00AD5AED">
          <w:rPr>
            <w:noProof/>
            <w:webHidden/>
            <w:sz w:val="22"/>
            <w:szCs w:val="22"/>
          </w:rPr>
          <w:fldChar w:fldCharType="separate"/>
        </w:r>
        <w:r w:rsidR="00CE40F1" w:rsidRPr="00AD5AED">
          <w:rPr>
            <w:noProof/>
            <w:webHidden/>
            <w:sz w:val="22"/>
            <w:szCs w:val="22"/>
          </w:rPr>
          <w:t>6</w:t>
        </w:r>
        <w:r w:rsidR="00CE40F1" w:rsidRPr="00AD5AED">
          <w:rPr>
            <w:noProof/>
            <w:webHidden/>
            <w:sz w:val="22"/>
            <w:szCs w:val="22"/>
          </w:rPr>
          <w:fldChar w:fldCharType="end"/>
        </w:r>
      </w:hyperlink>
    </w:p>
    <w:p w:rsidR="00CE40F1" w:rsidRPr="00AD5AED" w:rsidRDefault="00846168" w:rsidP="00AD5AED">
      <w:pPr>
        <w:pStyle w:val="Verzeichnis1"/>
        <w:tabs>
          <w:tab w:val="left" w:pos="284"/>
          <w:tab w:val="right" w:leader="dot" w:pos="9056"/>
        </w:tabs>
        <w:rPr>
          <w:noProof/>
          <w:sz w:val="22"/>
          <w:szCs w:val="22"/>
          <w:lang w:val="de-AT" w:eastAsia="de-AT"/>
        </w:rPr>
      </w:pPr>
      <w:hyperlink w:anchor="_Toc460492171" w:history="1">
        <w:r w:rsidR="00CE40F1" w:rsidRPr="00AD5AED">
          <w:rPr>
            <w:rStyle w:val="Hyperlink"/>
            <w:noProof/>
            <w:sz w:val="22"/>
            <w:szCs w:val="22"/>
          </w:rPr>
          <w:t>3.</w:t>
        </w:r>
        <w:r w:rsidR="00CE40F1" w:rsidRPr="00AD5AED">
          <w:rPr>
            <w:noProof/>
            <w:sz w:val="22"/>
            <w:szCs w:val="22"/>
            <w:lang w:val="de-AT" w:eastAsia="de-AT"/>
          </w:rPr>
          <w:tab/>
        </w:r>
        <w:r w:rsidR="00CE40F1" w:rsidRPr="00AD5AED">
          <w:rPr>
            <w:rStyle w:val="Hyperlink"/>
            <w:noProof/>
            <w:sz w:val="22"/>
            <w:szCs w:val="22"/>
          </w:rPr>
          <w:t>Fragen zum Sektor Industrie (3.1 – 3.9)</w:t>
        </w:r>
        <w:r w:rsidR="00CE40F1" w:rsidRPr="00AD5AED">
          <w:rPr>
            <w:noProof/>
            <w:webHidden/>
            <w:sz w:val="22"/>
            <w:szCs w:val="22"/>
          </w:rPr>
          <w:tab/>
        </w:r>
        <w:r w:rsidR="00CE40F1" w:rsidRPr="00AD5AED">
          <w:rPr>
            <w:noProof/>
            <w:webHidden/>
            <w:sz w:val="22"/>
            <w:szCs w:val="22"/>
          </w:rPr>
          <w:fldChar w:fldCharType="begin"/>
        </w:r>
        <w:r w:rsidR="00CE40F1" w:rsidRPr="00AD5AED">
          <w:rPr>
            <w:noProof/>
            <w:webHidden/>
            <w:sz w:val="22"/>
            <w:szCs w:val="22"/>
          </w:rPr>
          <w:instrText xml:space="preserve"> PAGEREF _Toc460492171 \h </w:instrText>
        </w:r>
        <w:r w:rsidR="00CE40F1" w:rsidRPr="00AD5AED">
          <w:rPr>
            <w:noProof/>
            <w:webHidden/>
            <w:sz w:val="22"/>
            <w:szCs w:val="22"/>
          </w:rPr>
        </w:r>
        <w:r w:rsidR="00CE40F1" w:rsidRPr="00AD5AED">
          <w:rPr>
            <w:noProof/>
            <w:webHidden/>
            <w:sz w:val="22"/>
            <w:szCs w:val="22"/>
          </w:rPr>
          <w:fldChar w:fldCharType="separate"/>
        </w:r>
        <w:r w:rsidR="00CE40F1" w:rsidRPr="00AD5AED">
          <w:rPr>
            <w:noProof/>
            <w:webHidden/>
            <w:sz w:val="22"/>
            <w:szCs w:val="22"/>
          </w:rPr>
          <w:t>13</w:t>
        </w:r>
        <w:r w:rsidR="00CE40F1" w:rsidRPr="00AD5AED">
          <w:rPr>
            <w:noProof/>
            <w:webHidden/>
            <w:sz w:val="22"/>
            <w:szCs w:val="22"/>
          </w:rPr>
          <w:fldChar w:fldCharType="end"/>
        </w:r>
      </w:hyperlink>
    </w:p>
    <w:p w:rsidR="00CE40F1" w:rsidRPr="00AD5AED" w:rsidRDefault="00846168" w:rsidP="00AD5AED">
      <w:pPr>
        <w:pStyle w:val="Verzeichnis1"/>
        <w:tabs>
          <w:tab w:val="left" w:pos="284"/>
          <w:tab w:val="right" w:leader="dot" w:pos="9056"/>
        </w:tabs>
        <w:rPr>
          <w:noProof/>
          <w:sz w:val="22"/>
          <w:szCs w:val="22"/>
          <w:lang w:val="de-AT" w:eastAsia="de-AT"/>
        </w:rPr>
      </w:pPr>
      <w:hyperlink w:anchor="_Toc460492182" w:history="1">
        <w:r w:rsidR="00CE40F1" w:rsidRPr="00AD5AED">
          <w:rPr>
            <w:rStyle w:val="Hyperlink"/>
            <w:noProof/>
            <w:sz w:val="22"/>
            <w:szCs w:val="22"/>
          </w:rPr>
          <w:t>4.</w:t>
        </w:r>
        <w:r w:rsidR="00CE40F1" w:rsidRPr="00AD5AED">
          <w:rPr>
            <w:noProof/>
            <w:sz w:val="22"/>
            <w:szCs w:val="22"/>
            <w:lang w:val="de-AT" w:eastAsia="de-AT"/>
          </w:rPr>
          <w:tab/>
        </w:r>
        <w:r w:rsidR="00CE40F1" w:rsidRPr="00AD5AED">
          <w:rPr>
            <w:rStyle w:val="Hyperlink"/>
            <w:noProof/>
            <w:sz w:val="22"/>
            <w:szCs w:val="22"/>
          </w:rPr>
          <w:t xml:space="preserve">Fragen zu den Sektoren Private Haushalte, Dienstleistungen </w:t>
        </w:r>
        <w:r w:rsidR="00AD5AED" w:rsidRPr="00AD5AED">
          <w:rPr>
            <w:rStyle w:val="Hyperlink"/>
            <w:noProof/>
            <w:sz w:val="22"/>
            <w:szCs w:val="22"/>
          </w:rPr>
          <w:t>&amp;</w:t>
        </w:r>
        <w:r w:rsidR="00AD5AED">
          <w:rPr>
            <w:rStyle w:val="Hyperlink"/>
            <w:noProof/>
            <w:sz w:val="22"/>
            <w:szCs w:val="22"/>
          </w:rPr>
          <w:t xml:space="preserve"> Landwirtschaft (4.1 – 4.10)</w:t>
        </w:r>
        <w:r w:rsidR="00CE40F1" w:rsidRPr="00AD5AED">
          <w:rPr>
            <w:noProof/>
            <w:webHidden/>
            <w:sz w:val="22"/>
            <w:szCs w:val="22"/>
          </w:rPr>
          <w:tab/>
        </w:r>
        <w:r w:rsidR="00CE40F1" w:rsidRPr="00AD5AED">
          <w:rPr>
            <w:noProof/>
            <w:webHidden/>
            <w:sz w:val="22"/>
            <w:szCs w:val="22"/>
          </w:rPr>
          <w:fldChar w:fldCharType="begin"/>
        </w:r>
        <w:r w:rsidR="00CE40F1" w:rsidRPr="00AD5AED">
          <w:rPr>
            <w:noProof/>
            <w:webHidden/>
            <w:sz w:val="22"/>
            <w:szCs w:val="22"/>
          </w:rPr>
          <w:instrText xml:space="preserve"> PAGEREF _Toc460492182 \h </w:instrText>
        </w:r>
        <w:r w:rsidR="00CE40F1" w:rsidRPr="00AD5AED">
          <w:rPr>
            <w:noProof/>
            <w:webHidden/>
            <w:sz w:val="22"/>
            <w:szCs w:val="22"/>
          </w:rPr>
        </w:r>
        <w:r w:rsidR="00CE40F1" w:rsidRPr="00AD5AED">
          <w:rPr>
            <w:noProof/>
            <w:webHidden/>
            <w:sz w:val="22"/>
            <w:szCs w:val="22"/>
          </w:rPr>
          <w:fldChar w:fldCharType="separate"/>
        </w:r>
        <w:r w:rsidR="00CE40F1" w:rsidRPr="00AD5AED">
          <w:rPr>
            <w:noProof/>
            <w:webHidden/>
            <w:sz w:val="22"/>
            <w:szCs w:val="22"/>
          </w:rPr>
          <w:t>17</w:t>
        </w:r>
        <w:r w:rsidR="00CE40F1" w:rsidRPr="00AD5AED">
          <w:rPr>
            <w:noProof/>
            <w:webHidden/>
            <w:sz w:val="22"/>
            <w:szCs w:val="22"/>
          </w:rPr>
          <w:fldChar w:fldCharType="end"/>
        </w:r>
      </w:hyperlink>
    </w:p>
    <w:p w:rsidR="00CE40F1" w:rsidRPr="00AD5AED" w:rsidRDefault="00846168" w:rsidP="00AD5AED">
      <w:pPr>
        <w:pStyle w:val="Verzeichnis1"/>
        <w:tabs>
          <w:tab w:val="left" w:pos="284"/>
          <w:tab w:val="right" w:leader="dot" w:pos="9056"/>
        </w:tabs>
        <w:rPr>
          <w:noProof/>
          <w:sz w:val="22"/>
          <w:szCs w:val="22"/>
          <w:lang w:val="de-AT" w:eastAsia="de-AT"/>
        </w:rPr>
      </w:pPr>
      <w:hyperlink w:anchor="_Toc460492184" w:history="1">
        <w:r w:rsidR="00CE40F1" w:rsidRPr="00AD5AED">
          <w:rPr>
            <w:rStyle w:val="Hyperlink"/>
            <w:noProof/>
            <w:sz w:val="22"/>
            <w:szCs w:val="22"/>
          </w:rPr>
          <w:t>5.</w:t>
        </w:r>
        <w:r w:rsidR="00CE40F1" w:rsidRPr="00AD5AED">
          <w:rPr>
            <w:noProof/>
            <w:sz w:val="22"/>
            <w:szCs w:val="22"/>
            <w:lang w:val="de-AT" w:eastAsia="de-AT"/>
          </w:rPr>
          <w:tab/>
        </w:r>
        <w:r w:rsidR="00CE40F1" w:rsidRPr="00AD5AED">
          <w:rPr>
            <w:rStyle w:val="Hyperlink"/>
            <w:noProof/>
            <w:sz w:val="22"/>
            <w:szCs w:val="22"/>
          </w:rPr>
          <w:t>Fragen zum Sektor Verkehr (5.1 – 5.10)</w:t>
        </w:r>
        <w:r w:rsidR="00CE40F1" w:rsidRPr="00AD5AED">
          <w:rPr>
            <w:noProof/>
            <w:webHidden/>
            <w:sz w:val="22"/>
            <w:szCs w:val="22"/>
          </w:rPr>
          <w:tab/>
        </w:r>
        <w:r w:rsidR="00CE40F1" w:rsidRPr="00AD5AED">
          <w:rPr>
            <w:noProof/>
            <w:webHidden/>
            <w:sz w:val="22"/>
            <w:szCs w:val="22"/>
          </w:rPr>
          <w:fldChar w:fldCharType="begin"/>
        </w:r>
        <w:r w:rsidR="00CE40F1" w:rsidRPr="00AD5AED">
          <w:rPr>
            <w:noProof/>
            <w:webHidden/>
            <w:sz w:val="22"/>
            <w:szCs w:val="22"/>
          </w:rPr>
          <w:instrText xml:space="preserve"> PAGEREF _Toc460492184 \h </w:instrText>
        </w:r>
        <w:r w:rsidR="00CE40F1" w:rsidRPr="00AD5AED">
          <w:rPr>
            <w:noProof/>
            <w:webHidden/>
            <w:sz w:val="22"/>
            <w:szCs w:val="22"/>
          </w:rPr>
        </w:r>
        <w:r w:rsidR="00CE40F1" w:rsidRPr="00AD5AED">
          <w:rPr>
            <w:noProof/>
            <w:webHidden/>
            <w:sz w:val="22"/>
            <w:szCs w:val="22"/>
          </w:rPr>
          <w:fldChar w:fldCharType="separate"/>
        </w:r>
        <w:r w:rsidR="00CE40F1" w:rsidRPr="00AD5AED">
          <w:rPr>
            <w:noProof/>
            <w:webHidden/>
            <w:sz w:val="22"/>
            <w:szCs w:val="22"/>
          </w:rPr>
          <w:t>23</w:t>
        </w:r>
        <w:r w:rsidR="00CE40F1" w:rsidRPr="00AD5AED">
          <w:rPr>
            <w:noProof/>
            <w:webHidden/>
            <w:sz w:val="22"/>
            <w:szCs w:val="22"/>
          </w:rPr>
          <w:fldChar w:fldCharType="end"/>
        </w:r>
      </w:hyperlink>
    </w:p>
    <w:p w:rsidR="00CE40F1" w:rsidRPr="00AD5AED" w:rsidRDefault="00846168" w:rsidP="00AD5AED">
      <w:pPr>
        <w:pStyle w:val="Verzeichnis1"/>
        <w:tabs>
          <w:tab w:val="left" w:pos="284"/>
          <w:tab w:val="right" w:leader="dot" w:pos="9056"/>
        </w:tabs>
        <w:rPr>
          <w:noProof/>
          <w:sz w:val="22"/>
          <w:szCs w:val="22"/>
          <w:lang w:val="de-AT" w:eastAsia="de-AT"/>
        </w:rPr>
      </w:pPr>
      <w:hyperlink w:anchor="_Toc460492187" w:history="1">
        <w:r w:rsidR="00CE40F1" w:rsidRPr="00AD5AED">
          <w:rPr>
            <w:rStyle w:val="Hyperlink"/>
            <w:noProof/>
            <w:sz w:val="22"/>
            <w:szCs w:val="22"/>
          </w:rPr>
          <w:t>6.</w:t>
        </w:r>
        <w:r w:rsidR="00CE40F1" w:rsidRPr="00AD5AED">
          <w:rPr>
            <w:noProof/>
            <w:sz w:val="22"/>
            <w:szCs w:val="22"/>
            <w:lang w:val="de-AT" w:eastAsia="de-AT"/>
          </w:rPr>
          <w:tab/>
        </w:r>
        <w:r w:rsidR="00CE40F1" w:rsidRPr="00AD5AED">
          <w:rPr>
            <w:rStyle w:val="Hyperlink"/>
            <w:noProof/>
            <w:sz w:val="22"/>
            <w:szCs w:val="22"/>
          </w:rPr>
          <w:t>Fragen zur Energieaufbringung Strom und Fernwärme (6.1 – 6.13)</w:t>
        </w:r>
        <w:r w:rsidR="00CE40F1" w:rsidRPr="00AD5AED">
          <w:rPr>
            <w:noProof/>
            <w:webHidden/>
            <w:sz w:val="22"/>
            <w:szCs w:val="22"/>
          </w:rPr>
          <w:tab/>
        </w:r>
        <w:r w:rsidR="00CE40F1" w:rsidRPr="00AD5AED">
          <w:rPr>
            <w:noProof/>
            <w:webHidden/>
            <w:sz w:val="22"/>
            <w:szCs w:val="22"/>
          </w:rPr>
          <w:fldChar w:fldCharType="begin"/>
        </w:r>
        <w:r w:rsidR="00CE40F1" w:rsidRPr="00AD5AED">
          <w:rPr>
            <w:noProof/>
            <w:webHidden/>
            <w:sz w:val="22"/>
            <w:szCs w:val="22"/>
          </w:rPr>
          <w:instrText xml:space="preserve"> PAGEREF _Toc460492187 \h </w:instrText>
        </w:r>
        <w:r w:rsidR="00CE40F1" w:rsidRPr="00AD5AED">
          <w:rPr>
            <w:noProof/>
            <w:webHidden/>
            <w:sz w:val="22"/>
            <w:szCs w:val="22"/>
          </w:rPr>
        </w:r>
        <w:r w:rsidR="00CE40F1" w:rsidRPr="00AD5AED">
          <w:rPr>
            <w:noProof/>
            <w:webHidden/>
            <w:sz w:val="22"/>
            <w:szCs w:val="22"/>
          </w:rPr>
          <w:fldChar w:fldCharType="separate"/>
        </w:r>
        <w:r w:rsidR="00CE40F1" w:rsidRPr="00AD5AED">
          <w:rPr>
            <w:noProof/>
            <w:webHidden/>
            <w:sz w:val="22"/>
            <w:szCs w:val="22"/>
          </w:rPr>
          <w:t>28</w:t>
        </w:r>
        <w:r w:rsidR="00CE40F1" w:rsidRPr="00AD5AED">
          <w:rPr>
            <w:noProof/>
            <w:webHidden/>
            <w:sz w:val="22"/>
            <w:szCs w:val="22"/>
          </w:rPr>
          <w:fldChar w:fldCharType="end"/>
        </w:r>
      </w:hyperlink>
    </w:p>
    <w:p w:rsidR="00CE40F1" w:rsidRPr="00AD5AED" w:rsidRDefault="00846168" w:rsidP="00AD5AED">
      <w:pPr>
        <w:pStyle w:val="Verzeichnis1"/>
        <w:tabs>
          <w:tab w:val="left" w:pos="284"/>
          <w:tab w:val="right" w:leader="dot" w:pos="9056"/>
        </w:tabs>
        <w:rPr>
          <w:noProof/>
          <w:sz w:val="22"/>
          <w:szCs w:val="22"/>
          <w:lang w:val="de-AT" w:eastAsia="de-AT"/>
        </w:rPr>
      </w:pPr>
      <w:hyperlink w:anchor="_Toc460492188" w:history="1">
        <w:r w:rsidR="00CE40F1" w:rsidRPr="00AD5AED">
          <w:rPr>
            <w:rStyle w:val="Hyperlink"/>
            <w:noProof/>
            <w:sz w:val="22"/>
            <w:szCs w:val="22"/>
          </w:rPr>
          <w:t>7.</w:t>
        </w:r>
        <w:r w:rsidR="00CE40F1" w:rsidRPr="00AD5AED">
          <w:rPr>
            <w:noProof/>
            <w:sz w:val="22"/>
            <w:szCs w:val="22"/>
            <w:lang w:val="de-AT" w:eastAsia="de-AT"/>
          </w:rPr>
          <w:tab/>
        </w:r>
        <w:r w:rsidR="00CE40F1" w:rsidRPr="00AD5AED">
          <w:rPr>
            <w:rStyle w:val="Hyperlink"/>
            <w:noProof/>
            <w:sz w:val="22"/>
            <w:szCs w:val="22"/>
          </w:rPr>
          <w:t>Fragen zur Energieforschung (7.1 – 7.2)</w:t>
        </w:r>
        <w:r w:rsidR="00CE40F1" w:rsidRPr="00AD5AED">
          <w:rPr>
            <w:noProof/>
            <w:webHidden/>
            <w:sz w:val="22"/>
            <w:szCs w:val="22"/>
          </w:rPr>
          <w:tab/>
        </w:r>
        <w:r w:rsidR="00CE40F1" w:rsidRPr="00AD5AED">
          <w:rPr>
            <w:noProof/>
            <w:webHidden/>
            <w:sz w:val="22"/>
            <w:szCs w:val="22"/>
          </w:rPr>
          <w:fldChar w:fldCharType="begin"/>
        </w:r>
        <w:r w:rsidR="00CE40F1" w:rsidRPr="00AD5AED">
          <w:rPr>
            <w:noProof/>
            <w:webHidden/>
            <w:sz w:val="22"/>
            <w:szCs w:val="22"/>
          </w:rPr>
          <w:instrText xml:space="preserve"> PAGEREF _Toc460492188 \h </w:instrText>
        </w:r>
        <w:r w:rsidR="00CE40F1" w:rsidRPr="00AD5AED">
          <w:rPr>
            <w:noProof/>
            <w:webHidden/>
            <w:sz w:val="22"/>
            <w:szCs w:val="22"/>
          </w:rPr>
        </w:r>
        <w:r w:rsidR="00CE40F1" w:rsidRPr="00AD5AED">
          <w:rPr>
            <w:noProof/>
            <w:webHidden/>
            <w:sz w:val="22"/>
            <w:szCs w:val="22"/>
          </w:rPr>
          <w:fldChar w:fldCharType="separate"/>
        </w:r>
        <w:r w:rsidR="00CE40F1" w:rsidRPr="00AD5AED">
          <w:rPr>
            <w:noProof/>
            <w:webHidden/>
            <w:sz w:val="22"/>
            <w:szCs w:val="22"/>
          </w:rPr>
          <w:t>35</w:t>
        </w:r>
        <w:r w:rsidR="00CE40F1" w:rsidRPr="00AD5AED">
          <w:rPr>
            <w:noProof/>
            <w:webHidden/>
            <w:sz w:val="22"/>
            <w:szCs w:val="22"/>
          </w:rPr>
          <w:fldChar w:fldCharType="end"/>
        </w:r>
      </w:hyperlink>
    </w:p>
    <w:p w:rsidR="002A2241" w:rsidRDefault="00CE40F1" w:rsidP="00AD5AED">
      <w:pPr>
        <w:shd w:val="clear" w:color="auto" w:fill="FFFFFF"/>
        <w:tabs>
          <w:tab w:val="left" w:pos="284"/>
        </w:tabs>
        <w:rPr>
          <w:rFonts w:ascii="Arial" w:hAnsi="Arial" w:cs="Arial"/>
          <w:b/>
          <w:color w:val="272D2E"/>
        </w:rPr>
      </w:pPr>
      <w:r w:rsidRPr="00AD5AED">
        <w:rPr>
          <w:rFonts w:ascii="Arial" w:hAnsi="Arial" w:cs="Arial"/>
          <w:b/>
          <w:color w:val="272D2E"/>
          <w:sz w:val="22"/>
          <w:szCs w:val="22"/>
        </w:rPr>
        <w:fldChar w:fldCharType="end"/>
      </w:r>
    </w:p>
    <w:p w:rsidR="00D34A26" w:rsidRPr="007968D1" w:rsidRDefault="00EF2ECA" w:rsidP="00EF2ECA">
      <w:pPr>
        <w:rPr>
          <w:rFonts w:ascii="Arial" w:eastAsiaTheme="majorEastAsia" w:hAnsi="Arial" w:cs="Arial"/>
          <w:b/>
          <w:sz w:val="2"/>
          <w:szCs w:val="2"/>
          <w:lang w:val="de-AT"/>
        </w:rPr>
      </w:pPr>
      <w:r w:rsidRPr="007968D1">
        <w:rPr>
          <w:rFonts w:ascii="Arial" w:hAnsi="Arial" w:cs="Arial"/>
          <w:b/>
          <w:sz w:val="2"/>
          <w:szCs w:val="2"/>
          <w:lang w:val="de-AT"/>
        </w:rPr>
        <w:br w:type="page"/>
      </w:r>
    </w:p>
    <w:p w:rsidR="00B44FD8" w:rsidRDefault="00B44FD8" w:rsidP="001B61D5">
      <w:pPr>
        <w:jc w:val="center"/>
        <w:rPr>
          <w:rFonts w:ascii="Arial" w:hAnsi="Arial" w:cs="Arial"/>
          <w:b/>
          <w:sz w:val="28"/>
          <w:szCs w:val="28"/>
          <w:lang w:val="de-AT"/>
        </w:rPr>
      </w:pPr>
      <w:r w:rsidRPr="007968D1">
        <w:rPr>
          <w:rFonts w:ascii="Arial" w:hAnsi="Arial" w:cs="Arial"/>
          <w:b/>
          <w:sz w:val="28"/>
          <w:szCs w:val="28"/>
          <w:lang w:val="de-AT"/>
        </w:rPr>
        <w:lastRenderedPageBreak/>
        <w:t>Grünbuch Energie- und Klimastrategie</w:t>
      </w:r>
    </w:p>
    <w:p w:rsidR="00156272" w:rsidRDefault="00156272" w:rsidP="001B61D5">
      <w:pPr>
        <w:jc w:val="center"/>
        <w:rPr>
          <w:rFonts w:ascii="Arial" w:hAnsi="Arial" w:cs="Arial"/>
          <w:b/>
          <w:sz w:val="28"/>
          <w:szCs w:val="28"/>
          <w:lang w:val="de-AT"/>
        </w:rPr>
      </w:pPr>
      <w:r>
        <w:rPr>
          <w:rFonts w:ascii="Arial" w:hAnsi="Arial" w:cs="Arial"/>
          <w:b/>
          <w:sz w:val="28"/>
          <w:szCs w:val="28"/>
          <w:lang w:val="de-AT"/>
        </w:rPr>
        <w:t>Fragen</w:t>
      </w:r>
      <w:r w:rsidR="00CD0F4C">
        <w:rPr>
          <w:rFonts w:ascii="Arial" w:hAnsi="Arial" w:cs="Arial"/>
          <w:b/>
          <w:sz w:val="28"/>
          <w:szCs w:val="28"/>
          <w:lang w:val="de-AT"/>
        </w:rPr>
        <w:t xml:space="preserve"> im Grünbuch</w:t>
      </w:r>
      <w:r>
        <w:rPr>
          <w:rFonts w:ascii="Arial" w:hAnsi="Arial" w:cs="Arial"/>
          <w:b/>
          <w:sz w:val="28"/>
          <w:szCs w:val="28"/>
          <w:lang w:val="de-AT"/>
        </w:rPr>
        <w:t xml:space="preserve"> – Antwort</w:t>
      </w:r>
      <w:r w:rsidR="00CD0F4C">
        <w:rPr>
          <w:rFonts w:ascii="Arial" w:hAnsi="Arial" w:cs="Arial"/>
          <w:b/>
          <w:sz w:val="28"/>
          <w:szCs w:val="28"/>
          <w:lang w:val="de-AT"/>
        </w:rPr>
        <w:t>en EIW</w:t>
      </w:r>
    </w:p>
    <w:p w:rsidR="00684829" w:rsidRDefault="00684829" w:rsidP="001B61D5">
      <w:pPr>
        <w:jc w:val="center"/>
        <w:rPr>
          <w:rFonts w:ascii="Arial" w:hAnsi="Arial" w:cs="Arial"/>
          <w:b/>
          <w:sz w:val="28"/>
          <w:szCs w:val="28"/>
          <w:lang w:val="de-AT"/>
        </w:rPr>
      </w:pPr>
    </w:p>
    <w:p w:rsidR="00253BBC" w:rsidRPr="00857418" w:rsidRDefault="009A0293" w:rsidP="00857418">
      <w:pPr>
        <w:pStyle w:val="energie1"/>
      </w:pPr>
      <w:bookmarkStart w:id="1" w:name="_Toc458673387"/>
      <w:bookmarkStart w:id="2" w:name="_Toc460492169"/>
      <w:r>
        <w:t xml:space="preserve">Fragen zur </w:t>
      </w:r>
      <w:r w:rsidR="00C206E9" w:rsidRPr="00857418">
        <w:t>Ausgangssituation</w:t>
      </w:r>
      <w:r w:rsidR="00212FEC" w:rsidRPr="00857418">
        <w:t xml:space="preserve"> (1.1 </w:t>
      </w:r>
      <w:r w:rsidR="00AD5AED">
        <w:t>-</w:t>
      </w:r>
      <w:r w:rsidR="00212FEC" w:rsidRPr="00857418">
        <w:t xml:space="preserve"> 1.3)</w:t>
      </w:r>
      <w:bookmarkEnd w:id="1"/>
      <w:bookmarkEnd w:id="2"/>
    </w:p>
    <w:p w:rsidR="007D7669" w:rsidRPr="00326283" w:rsidRDefault="007D7669" w:rsidP="002A67BA">
      <w:pPr>
        <w:suppressAutoHyphens/>
        <w:rPr>
          <w:rFonts w:ascii="Arial" w:hAnsi="Arial" w:cs="Arial"/>
          <w:sz w:val="22"/>
          <w:szCs w:val="22"/>
          <w:lang w:val="de-AT"/>
        </w:rPr>
      </w:pPr>
    </w:p>
    <w:p w:rsidR="00B44FD8" w:rsidRPr="00326283" w:rsidRDefault="00FF6E9B" w:rsidP="009A0293">
      <w:pPr>
        <w:pStyle w:val="energie2"/>
      </w:pPr>
      <w:r w:rsidRPr="00326283">
        <w:t>Teilen Sie die Ergebnisse der SWOT-Analyse zum Status quo des österreichischen Energiesystems? Sehen Sie weitere Stärken, Schwächen, Chancen oder Risiken?</w:t>
      </w:r>
    </w:p>
    <w:p w:rsidR="003E4DB2" w:rsidRPr="00326283" w:rsidRDefault="003E4DB2" w:rsidP="002A67BA">
      <w:pPr>
        <w:suppressAutoHyphens/>
        <w:rPr>
          <w:rFonts w:ascii="Arial" w:hAnsi="Arial" w:cs="Arial"/>
          <w:sz w:val="22"/>
          <w:szCs w:val="22"/>
          <w:lang w:val="de-AT"/>
        </w:rPr>
      </w:pPr>
    </w:p>
    <w:p w:rsidR="001F31E2" w:rsidRPr="00AD5AED" w:rsidRDefault="001F31E2" w:rsidP="00AD5AED">
      <w:pPr>
        <w:pStyle w:val="Listenabsatz"/>
        <w:numPr>
          <w:ilvl w:val="1"/>
          <w:numId w:val="13"/>
        </w:numPr>
        <w:suppressAutoHyphens/>
        <w:rPr>
          <w:rFonts w:ascii="Arial" w:hAnsi="Arial" w:cs="Arial"/>
          <w:sz w:val="22"/>
          <w:szCs w:val="22"/>
          <w:lang w:val="de-AT"/>
        </w:rPr>
      </w:pPr>
      <w:r w:rsidRPr="00AD5AED">
        <w:rPr>
          <w:rFonts w:ascii="Arial" w:hAnsi="Arial" w:cs="Arial"/>
          <w:b/>
          <w:sz w:val="22"/>
          <w:szCs w:val="22"/>
          <w:lang w:val="de-AT"/>
        </w:rPr>
        <w:t>EIW-Antwortvorschlag</w:t>
      </w:r>
      <w:r w:rsidR="0077578C" w:rsidRPr="00AD5AED">
        <w:rPr>
          <w:rFonts w:ascii="Arial" w:hAnsi="Arial" w:cs="Arial"/>
          <w:b/>
          <w:sz w:val="22"/>
          <w:szCs w:val="22"/>
          <w:lang w:val="de-AT"/>
        </w:rPr>
        <w:t xml:space="preserve"> </w:t>
      </w:r>
      <w:r w:rsidR="00A52439" w:rsidRPr="00AD5AED">
        <w:rPr>
          <w:rFonts w:ascii="Arial" w:hAnsi="Arial" w:cs="Arial"/>
          <w:sz w:val="22"/>
          <w:szCs w:val="22"/>
          <w:lang w:val="de-AT"/>
        </w:rPr>
        <w:t>(</w:t>
      </w:r>
      <w:r w:rsidR="002A26D9" w:rsidRPr="00AD5AED">
        <w:rPr>
          <w:rFonts w:ascii="Arial" w:hAnsi="Arial" w:cs="Arial"/>
          <w:sz w:val="22"/>
          <w:szCs w:val="22"/>
          <w:lang w:val="de-AT"/>
        </w:rPr>
        <w:t>9</w:t>
      </w:r>
      <w:r w:rsidR="002A67BA" w:rsidRPr="00AD5AED">
        <w:rPr>
          <w:rFonts w:ascii="Arial" w:hAnsi="Arial" w:cs="Arial"/>
          <w:sz w:val="22"/>
          <w:szCs w:val="22"/>
          <w:lang w:val="de-AT"/>
        </w:rPr>
        <w:t>51</w:t>
      </w:r>
      <w:r w:rsidR="0077578C" w:rsidRPr="00AD5AED">
        <w:rPr>
          <w:rFonts w:ascii="Arial" w:hAnsi="Arial" w:cs="Arial"/>
          <w:sz w:val="22"/>
          <w:szCs w:val="22"/>
          <w:lang w:val="de-AT"/>
        </w:rPr>
        <w:t xml:space="preserve"> Zeichen)</w:t>
      </w:r>
    </w:p>
    <w:p w:rsidR="00E039CF" w:rsidRPr="00326283" w:rsidRDefault="00A52439" w:rsidP="002A67BA">
      <w:pPr>
        <w:shd w:val="clear" w:color="auto" w:fill="FFFFFF" w:themeFill="background1"/>
        <w:suppressAutoHyphens/>
        <w:rPr>
          <w:rFonts w:ascii="Arial" w:hAnsi="Arial" w:cs="Arial"/>
          <w:i/>
          <w:sz w:val="22"/>
          <w:szCs w:val="22"/>
          <w:lang w:val="de-AT"/>
        </w:rPr>
      </w:pPr>
      <w:r w:rsidRPr="00326283">
        <w:rPr>
          <w:rFonts w:ascii="Arial" w:hAnsi="Arial" w:cs="Arial"/>
          <w:i/>
          <w:sz w:val="22"/>
          <w:szCs w:val="22"/>
          <w:lang w:val="de-AT"/>
        </w:rPr>
        <w:t xml:space="preserve">Ja, mit folgenden </w:t>
      </w:r>
      <w:r w:rsidR="001F31E2" w:rsidRPr="00326283">
        <w:rPr>
          <w:rFonts w:ascii="Arial" w:hAnsi="Arial" w:cs="Arial"/>
          <w:i/>
          <w:sz w:val="22"/>
          <w:szCs w:val="22"/>
          <w:lang w:val="de-AT"/>
        </w:rPr>
        <w:t>Ergä</w:t>
      </w:r>
      <w:r w:rsidRPr="00326283">
        <w:rPr>
          <w:rFonts w:ascii="Arial" w:hAnsi="Arial" w:cs="Arial"/>
          <w:i/>
          <w:sz w:val="22"/>
          <w:szCs w:val="22"/>
          <w:lang w:val="de-AT"/>
        </w:rPr>
        <w:t>nzungen:</w:t>
      </w:r>
    </w:p>
    <w:p w:rsidR="00FB307A" w:rsidRPr="00326283" w:rsidRDefault="001C725C" w:rsidP="002A67BA">
      <w:pPr>
        <w:suppressAutoHyphens/>
        <w:rPr>
          <w:rFonts w:ascii="Arial" w:hAnsi="Arial" w:cs="Arial"/>
          <w:i/>
          <w:sz w:val="22"/>
          <w:szCs w:val="22"/>
          <w:lang w:val="de-AT"/>
        </w:rPr>
      </w:pPr>
      <w:r w:rsidRPr="00326283">
        <w:rPr>
          <w:rFonts w:ascii="Arial" w:hAnsi="Arial" w:cs="Arial"/>
          <w:i/>
          <w:sz w:val="22"/>
          <w:szCs w:val="22"/>
          <w:lang w:val="de-AT"/>
        </w:rPr>
        <w:t>Strengt</w:t>
      </w:r>
      <w:r w:rsidR="00BF2173" w:rsidRPr="00326283">
        <w:rPr>
          <w:rFonts w:ascii="Arial" w:hAnsi="Arial" w:cs="Arial"/>
          <w:i/>
          <w:sz w:val="22"/>
          <w:szCs w:val="22"/>
          <w:lang w:val="de-AT"/>
        </w:rPr>
        <w:t>h</w:t>
      </w:r>
      <w:r w:rsidR="001F31E2" w:rsidRPr="00326283">
        <w:rPr>
          <w:rFonts w:ascii="Arial" w:hAnsi="Arial" w:cs="Arial"/>
          <w:i/>
          <w:sz w:val="22"/>
          <w:szCs w:val="22"/>
          <w:lang w:val="de-AT"/>
        </w:rPr>
        <w:t>s:</w:t>
      </w:r>
    </w:p>
    <w:p w:rsidR="00E039CF" w:rsidRPr="00326283" w:rsidRDefault="002E3907" w:rsidP="00ED7635">
      <w:pPr>
        <w:pStyle w:val="Listenabsatz"/>
        <w:numPr>
          <w:ilvl w:val="0"/>
          <w:numId w:val="6"/>
        </w:numPr>
        <w:suppressAutoHyphens/>
        <w:rPr>
          <w:rFonts w:ascii="Arial" w:hAnsi="Arial" w:cs="Arial"/>
          <w:i/>
          <w:sz w:val="22"/>
          <w:szCs w:val="22"/>
          <w:lang w:val="de-AT"/>
        </w:rPr>
      </w:pPr>
      <w:r w:rsidRPr="00326283">
        <w:rPr>
          <w:rFonts w:ascii="Arial" w:hAnsi="Arial" w:cs="Arial"/>
          <w:i/>
          <w:sz w:val="22"/>
          <w:szCs w:val="22"/>
          <w:lang w:val="de-AT"/>
        </w:rPr>
        <w:t>Exportorientierte, innovative Energie</w:t>
      </w:r>
      <w:r w:rsidR="00E1575E" w:rsidRPr="00326283">
        <w:rPr>
          <w:rFonts w:ascii="Arial" w:hAnsi="Arial" w:cs="Arial"/>
          <w:i/>
          <w:sz w:val="22"/>
          <w:szCs w:val="22"/>
          <w:lang w:val="de-AT"/>
        </w:rPr>
        <w:t>- und Umwelttechnikfirmen</w:t>
      </w:r>
      <w:r w:rsidR="001F31E2" w:rsidRPr="00326283">
        <w:rPr>
          <w:rFonts w:ascii="Arial" w:hAnsi="Arial" w:cs="Arial"/>
          <w:i/>
          <w:sz w:val="22"/>
          <w:szCs w:val="22"/>
          <w:lang w:val="de-AT"/>
        </w:rPr>
        <w:t xml:space="preserve">, teils an der </w:t>
      </w:r>
      <w:r w:rsidR="0018437D" w:rsidRPr="00326283">
        <w:rPr>
          <w:rFonts w:ascii="Arial" w:hAnsi="Arial" w:cs="Arial"/>
          <w:i/>
          <w:sz w:val="22"/>
          <w:szCs w:val="22"/>
          <w:lang w:val="de-AT"/>
        </w:rPr>
        <w:t>Welts</w:t>
      </w:r>
      <w:r w:rsidR="001F31E2" w:rsidRPr="00326283">
        <w:rPr>
          <w:rFonts w:ascii="Arial" w:hAnsi="Arial" w:cs="Arial"/>
          <w:i/>
          <w:sz w:val="22"/>
          <w:szCs w:val="22"/>
          <w:lang w:val="de-AT"/>
        </w:rPr>
        <w:t>pitze dabei</w:t>
      </w:r>
    </w:p>
    <w:p w:rsidR="00FB307A" w:rsidRPr="00326283" w:rsidRDefault="001F31E2" w:rsidP="002A67BA">
      <w:pPr>
        <w:suppressAutoHyphens/>
        <w:rPr>
          <w:rFonts w:ascii="Arial" w:hAnsi="Arial" w:cs="Arial"/>
          <w:i/>
          <w:sz w:val="22"/>
          <w:szCs w:val="22"/>
          <w:lang w:val="de-AT"/>
        </w:rPr>
      </w:pPr>
      <w:r w:rsidRPr="00326283">
        <w:rPr>
          <w:rFonts w:ascii="Arial" w:hAnsi="Arial" w:cs="Arial"/>
          <w:i/>
          <w:sz w:val="22"/>
          <w:szCs w:val="22"/>
          <w:lang w:val="de-AT"/>
        </w:rPr>
        <w:t>Weaknesses:</w:t>
      </w:r>
    </w:p>
    <w:p w:rsidR="00FB307A" w:rsidRPr="00326283" w:rsidRDefault="006D74CB" w:rsidP="00ED7635">
      <w:pPr>
        <w:pStyle w:val="Listenabsatz"/>
        <w:numPr>
          <w:ilvl w:val="0"/>
          <w:numId w:val="6"/>
        </w:numPr>
        <w:suppressAutoHyphens/>
        <w:rPr>
          <w:rFonts w:ascii="Arial" w:hAnsi="Arial" w:cs="Arial"/>
          <w:i/>
          <w:sz w:val="22"/>
          <w:szCs w:val="22"/>
          <w:lang w:val="de-AT"/>
        </w:rPr>
      </w:pPr>
      <w:r w:rsidRPr="00326283">
        <w:rPr>
          <w:rFonts w:ascii="Arial" w:hAnsi="Arial" w:cs="Arial"/>
          <w:i/>
          <w:sz w:val="22"/>
          <w:szCs w:val="22"/>
          <w:lang w:val="de-AT"/>
        </w:rPr>
        <w:t>Lange Genehmigungsverfahren, Arbeits</w:t>
      </w:r>
      <w:r w:rsidR="0063166C" w:rsidRPr="00326283">
        <w:rPr>
          <w:rFonts w:ascii="Arial" w:hAnsi="Arial" w:cs="Arial"/>
          <w:i/>
          <w:sz w:val="22"/>
          <w:szCs w:val="22"/>
          <w:lang w:val="de-AT"/>
        </w:rPr>
        <w:t>zeitgesetze und Gewerbeordnung</w:t>
      </w:r>
      <w:r w:rsidRPr="00326283">
        <w:rPr>
          <w:rFonts w:ascii="Arial" w:hAnsi="Arial" w:cs="Arial"/>
          <w:i/>
          <w:sz w:val="22"/>
          <w:szCs w:val="22"/>
          <w:lang w:val="de-AT"/>
        </w:rPr>
        <w:t xml:space="preserve"> sehr restriktiv, reduzieren Unternehmerdynamik</w:t>
      </w:r>
    </w:p>
    <w:p w:rsidR="00E039CF" w:rsidRPr="00326283" w:rsidRDefault="006D74CB" w:rsidP="00ED7635">
      <w:pPr>
        <w:pStyle w:val="Listenabsatz"/>
        <w:numPr>
          <w:ilvl w:val="0"/>
          <w:numId w:val="6"/>
        </w:numPr>
        <w:suppressAutoHyphens/>
        <w:rPr>
          <w:rFonts w:ascii="Arial" w:hAnsi="Arial" w:cs="Arial"/>
          <w:i/>
          <w:sz w:val="22"/>
          <w:szCs w:val="22"/>
          <w:lang w:val="de-AT"/>
        </w:rPr>
      </w:pPr>
      <w:r w:rsidRPr="00326283">
        <w:rPr>
          <w:rFonts w:ascii="Arial" w:hAnsi="Arial" w:cs="Arial"/>
          <w:i/>
          <w:sz w:val="22"/>
          <w:szCs w:val="22"/>
          <w:lang w:val="de-AT"/>
        </w:rPr>
        <w:t>R</w:t>
      </w:r>
      <w:r w:rsidR="008771EA" w:rsidRPr="00326283">
        <w:rPr>
          <w:rFonts w:ascii="Arial" w:hAnsi="Arial" w:cs="Arial"/>
          <w:i/>
          <w:sz w:val="22"/>
          <w:szCs w:val="22"/>
          <w:lang w:val="de-AT"/>
        </w:rPr>
        <w:t>echtliche</w:t>
      </w:r>
      <w:r w:rsidR="00E039CF" w:rsidRPr="00326283">
        <w:rPr>
          <w:rFonts w:ascii="Arial" w:hAnsi="Arial" w:cs="Arial"/>
          <w:i/>
          <w:sz w:val="22"/>
          <w:szCs w:val="22"/>
          <w:lang w:val="de-AT"/>
        </w:rPr>
        <w:t xml:space="preserve"> Hindernisse für </w:t>
      </w:r>
      <w:r w:rsidRPr="00326283">
        <w:rPr>
          <w:rFonts w:ascii="Arial" w:hAnsi="Arial" w:cs="Arial"/>
          <w:i/>
          <w:sz w:val="22"/>
          <w:szCs w:val="22"/>
          <w:lang w:val="de-AT"/>
        </w:rPr>
        <w:t xml:space="preserve">Umsetzung von Maßnahmen zur </w:t>
      </w:r>
      <w:r w:rsidR="00E039CF" w:rsidRPr="00326283">
        <w:rPr>
          <w:rFonts w:ascii="Arial" w:hAnsi="Arial" w:cs="Arial"/>
          <w:i/>
          <w:sz w:val="22"/>
          <w:szCs w:val="22"/>
          <w:lang w:val="de-AT"/>
        </w:rPr>
        <w:t>Energie</w:t>
      </w:r>
      <w:r w:rsidR="001F31E2" w:rsidRPr="00326283">
        <w:rPr>
          <w:rFonts w:ascii="Arial" w:hAnsi="Arial" w:cs="Arial"/>
          <w:i/>
          <w:sz w:val="22"/>
          <w:szCs w:val="22"/>
          <w:lang w:val="de-AT"/>
        </w:rPr>
        <w:t>effizienz und RES, z</w:t>
      </w:r>
      <w:r w:rsidR="002A26D9" w:rsidRPr="00326283">
        <w:rPr>
          <w:rFonts w:ascii="Arial" w:hAnsi="Arial" w:cs="Arial"/>
          <w:i/>
          <w:sz w:val="22"/>
          <w:szCs w:val="22"/>
          <w:lang w:val="de-AT"/>
        </w:rPr>
        <w:t>.</w:t>
      </w:r>
      <w:r w:rsidR="001F31E2" w:rsidRPr="00326283">
        <w:rPr>
          <w:rFonts w:ascii="Arial" w:hAnsi="Arial" w:cs="Arial"/>
          <w:i/>
          <w:sz w:val="22"/>
          <w:szCs w:val="22"/>
          <w:lang w:val="de-AT"/>
        </w:rPr>
        <w:t>B.</w:t>
      </w:r>
      <w:r w:rsidR="008771EA" w:rsidRPr="00326283">
        <w:rPr>
          <w:rFonts w:ascii="Arial" w:hAnsi="Arial" w:cs="Arial"/>
          <w:i/>
          <w:sz w:val="22"/>
          <w:szCs w:val="22"/>
          <w:lang w:val="de-AT"/>
        </w:rPr>
        <w:t xml:space="preserve"> </w:t>
      </w:r>
      <w:r w:rsidR="005A7118" w:rsidRPr="00326283">
        <w:rPr>
          <w:rFonts w:ascii="Arial" w:hAnsi="Arial" w:cs="Arial"/>
          <w:i/>
          <w:sz w:val="22"/>
          <w:szCs w:val="22"/>
          <w:lang w:val="de-AT"/>
        </w:rPr>
        <w:t xml:space="preserve">WEG &amp; MRG, </w:t>
      </w:r>
      <w:r w:rsidR="008771EA" w:rsidRPr="00326283">
        <w:rPr>
          <w:rFonts w:ascii="Arial" w:hAnsi="Arial" w:cs="Arial"/>
          <w:i/>
          <w:sz w:val="22"/>
          <w:szCs w:val="22"/>
          <w:lang w:val="de-AT"/>
        </w:rPr>
        <w:t>Mieter-Verm</w:t>
      </w:r>
      <w:r w:rsidR="001F31E2" w:rsidRPr="00326283">
        <w:rPr>
          <w:rFonts w:ascii="Arial" w:hAnsi="Arial" w:cs="Arial"/>
          <w:i/>
          <w:sz w:val="22"/>
          <w:szCs w:val="22"/>
          <w:lang w:val="de-AT"/>
        </w:rPr>
        <w:t>ieter-Dilemma, Eigennutzung PV im mehrgeschossigen Wohnbau,...</w:t>
      </w:r>
    </w:p>
    <w:p w:rsidR="00EC5EC2" w:rsidRPr="00326283" w:rsidRDefault="00EC5EC2" w:rsidP="00ED7635">
      <w:pPr>
        <w:pStyle w:val="Listenabsatz"/>
        <w:numPr>
          <w:ilvl w:val="0"/>
          <w:numId w:val="6"/>
        </w:numPr>
        <w:suppressAutoHyphens/>
        <w:rPr>
          <w:rFonts w:ascii="Arial" w:hAnsi="Arial" w:cs="Arial"/>
          <w:i/>
          <w:sz w:val="22"/>
          <w:szCs w:val="22"/>
          <w:lang w:val="de-AT"/>
        </w:rPr>
      </w:pPr>
      <w:r w:rsidRPr="00326283">
        <w:rPr>
          <w:rFonts w:ascii="Arial" w:hAnsi="Arial" w:cs="Arial"/>
          <w:i/>
          <w:sz w:val="22"/>
          <w:szCs w:val="22"/>
          <w:lang w:val="de-AT"/>
        </w:rPr>
        <w:t>alternative Finanzierungen</w:t>
      </w:r>
      <w:r w:rsidR="00857046" w:rsidRPr="00326283">
        <w:rPr>
          <w:rFonts w:ascii="Arial" w:hAnsi="Arial" w:cs="Arial"/>
          <w:i/>
          <w:sz w:val="22"/>
          <w:szCs w:val="22"/>
          <w:lang w:val="de-AT"/>
        </w:rPr>
        <w:t xml:space="preserve"> </w:t>
      </w:r>
      <w:r w:rsidR="006D74CB" w:rsidRPr="00326283">
        <w:rPr>
          <w:rFonts w:ascii="Arial" w:hAnsi="Arial" w:cs="Arial"/>
          <w:i/>
          <w:sz w:val="22"/>
          <w:szCs w:val="22"/>
          <w:lang w:val="de-AT"/>
        </w:rPr>
        <w:t>noch wenig umgesetzt</w:t>
      </w:r>
    </w:p>
    <w:p w:rsidR="002E3907" w:rsidRPr="00326283" w:rsidRDefault="001F31E2" w:rsidP="00ED7635">
      <w:pPr>
        <w:pStyle w:val="Listenabsatz"/>
        <w:numPr>
          <w:ilvl w:val="0"/>
          <w:numId w:val="6"/>
        </w:numPr>
        <w:suppressAutoHyphens/>
        <w:rPr>
          <w:rFonts w:ascii="Arial" w:hAnsi="Arial" w:cs="Arial"/>
          <w:i/>
          <w:sz w:val="22"/>
          <w:szCs w:val="22"/>
          <w:lang w:val="de-AT"/>
        </w:rPr>
      </w:pPr>
      <w:r w:rsidRPr="00326283">
        <w:rPr>
          <w:rFonts w:ascii="Arial" w:hAnsi="Arial" w:cs="Arial"/>
          <w:i/>
          <w:sz w:val="22"/>
          <w:szCs w:val="22"/>
          <w:lang w:val="de-AT"/>
        </w:rPr>
        <w:t>Netzausbau</w:t>
      </w:r>
      <w:r w:rsidR="005A7118" w:rsidRPr="00326283">
        <w:rPr>
          <w:rFonts w:ascii="Arial" w:hAnsi="Arial" w:cs="Arial"/>
          <w:i/>
          <w:sz w:val="22"/>
          <w:szCs w:val="22"/>
          <w:lang w:val="de-AT"/>
        </w:rPr>
        <w:t xml:space="preserve"> zu langsam</w:t>
      </w:r>
    </w:p>
    <w:p w:rsidR="00FB307A" w:rsidRPr="00326283" w:rsidRDefault="001F31E2" w:rsidP="002A67BA">
      <w:pPr>
        <w:suppressAutoHyphens/>
        <w:rPr>
          <w:rFonts w:ascii="Arial" w:hAnsi="Arial" w:cs="Arial"/>
          <w:i/>
          <w:sz w:val="22"/>
          <w:szCs w:val="22"/>
          <w:lang w:val="de-AT"/>
        </w:rPr>
      </w:pPr>
      <w:r w:rsidRPr="00326283">
        <w:rPr>
          <w:rFonts w:ascii="Arial" w:hAnsi="Arial" w:cs="Arial"/>
          <w:i/>
          <w:sz w:val="22"/>
          <w:szCs w:val="22"/>
          <w:lang w:val="de-AT"/>
        </w:rPr>
        <w:t>Opportunities:</w:t>
      </w:r>
    </w:p>
    <w:p w:rsidR="008771EA" w:rsidRPr="00326283" w:rsidRDefault="00DB018A" w:rsidP="00ED7635">
      <w:pPr>
        <w:pStyle w:val="Listenabsatz"/>
        <w:numPr>
          <w:ilvl w:val="0"/>
          <w:numId w:val="6"/>
        </w:numPr>
        <w:suppressAutoHyphens/>
        <w:rPr>
          <w:rFonts w:ascii="Arial" w:hAnsi="Arial" w:cs="Arial"/>
          <w:i/>
          <w:sz w:val="22"/>
          <w:szCs w:val="22"/>
          <w:lang w:val="de-AT"/>
        </w:rPr>
      </w:pPr>
      <w:r w:rsidRPr="00326283">
        <w:rPr>
          <w:rFonts w:ascii="Arial" w:hAnsi="Arial" w:cs="Arial"/>
          <w:i/>
          <w:sz w:val="22"/>
          <w:szCs w:val="22"/>
          <w:lang w:val="de-AT"/>
        </w:rPr>
        <w:t xml:space="preserve">Starke Zulieferindustrie für Benzin/Dieselautos – </w:t>
      </w:r>
      <w:r w:rsidR="001C725C" w:rsidRPr="00326283">
        <w:rPr>
          <w:rFonts w:ascii="Arial" w:hAnsi="Arial" w:cs="Arial"/>
          <w:i/>
          <w:sz w:val="22"/>
          <w:szCs w:val="22"/>
          <w:lang w:val="de-AT"/>
        </w:rPr>
        <w:t xml:space="preserve">rechtzeitiger </w:t>
      </w:r>
      <w:r w:rsidR="000A3BA6" w:rsidRPr="00326283">
        <w:rPr>
          <w:rFonts w:ascii="Arial" w:hAnsi="Arial" w:cs="Arial"/>
          <w:i/>
          <w:sz w:val="22"/>
          <w:szCs w:val="22"/>
          <w:lang w:val="de-AT"/>
        </w:rPr>
        <w:t>Aufbau</w:t>
      </w:r>
      <w:r w:rsidRPr="00326283">
        <w:rPr>
          <w:rFonts w:ascii="Arial" w:hAnsi="Arial" w:cs="Arial"/>
          <w:i/>
          <w:sz w:val="22"/>
          <w:szCs w:val="22"/>
          <w:lang w:val="de-AT"/>
        </w:rPr>
        <w:t xml:space="preserve"> </w:t>
      </w:r>
      <w:r w:rsidR="000A3BA6" w:rsidRPr="00326283">
        <w:rPr>
          <w:rFonts w:ascii="Arial" w:hAnsi="Arial" w:cs="Arial"/>
          <w:i/>
          <w:sz w:val="22"/>
          <w:szCs w:val="22"/>
          <w:lang w:val="de-AT"/>
        </w:rPr>
        <w:t>weiterer</w:t>
      </w:r>
      <w:r w:rsidR="002E3907" w:rsidRPr="00326283">
        <w:rPr>
          <w:rFonts w:ascii="Arial" w:hAnsi="Arial" w:cs="Arial"/>
          <w:i/>
          <w:sz w:val="22"/>
          <w:szCs w:val="22"/>
          <w:lang w:val="de-AT"/>
        </w:rPr>
        <w:t xml:space="preserve"> </w:t>
      </w:r>
      <w:r w:rsidRPr="00326283">
        <w:rPr>
          <w:rFonts w:ascii="Arial" w:hAnsi="Arial" w:cs="Arial"/>
          <w:i/>
          <w:sz w:val="22"/>
          <w:szCs w:val="22"/>
          <w:lang w:val="de-AT"/>
        </w:rPr>
        <w:t>Kompe</w:t>
      </w:r>
      <w:r w:rsidR="002A67BA" w:rsidRPr="00326283">
        <w:rPr>
          <w:rFonts w:ascii="Arial" w:hAnsi="Arial" w:cs="Arial"/>
          <w:i/>
          <w:sz w:val="22"/>
          <w:szCs w:val="22"/>
          <w:lang w:val="de-AT"/>
        </w:rPr>
        <w:t>t</w:t>
      </w:r>
      <w:r w:rsidRPr="00326283">
        <w:rPr>
          <w:rFonts w:ascii="Arial" w:hAnsi="Arial" w:cs="Arial"/>
          <w:i/>
          <w:sz w:val="22"/>
          <w:szCs w:val="22"/>
          <w:lang w:val="de-AT"/>
        </w:rPr>
        <w:t xml:space="preserve">enzen als </w:t>
      </w:r>
      <w:r w:rsidR="00857046" w:rsidRPr="00326283">
        <w:rPr>
          <w:rFonts w:ascii="Arial" w:hAnsi="Arial" w:cs="Arial"/>
          <w:i/>
          <w:sz w:val="22"/>
          <w:szCs w:val="22"/>
          <w:lang w:val="de-AT"/>
        </w:rPr>
        <w:t>Anbieter von</w:t>
      </w:r>
      <w:r w:rsidRPr="00326283">
        <w:rPr>
          <w:rFonts w:ascii="Arial" w:hAnsi="Arial" w:cs="Arial"/>
          <w:i/>
          <w:sz w:val="22"/>
          <w:szCs w:val="22"/>
          <w:lang w:val="de-AT"/>
        </w:rPr>
        <w:t xml:space="preserve"> Komponenten</w:t>
      </w:r>
      <w:r w:rsidR="002E3907" w:rsidRPr="00326283">
        <w:rPr>
          <w:rFonts w:ascii="Arial" w:hAnsi="Arial" w:cs="Arial"/>
          <w:i/>
          <w:sz w:val="22"/>
          <w:szCs w:val="22"/>
          <w:lang w:val="de-AT"/>
        </w:rPr>
        <w:t>/Gesamtlösungen</w:t>
      </w:r>
      <w:r w:rsidRPr="00326283">
        <w:rPr>
          <w:rFonts w:ascii="Arial" w:hAnsi="Arial" w:cs="Arial"/>
          <w:i/>
          <w:sz w:val="22"/>
          <w:szCs w:val="22"/>
          <w:lang w:val="de-AT"/>
        </w:rPr>
        <w:t xml:space="preserve"> für E</w:t>
      </w:r>
      <w:r w:rsidR="002E3907" w:rsidRPr="00326283">
        <w:rPr>
          <w:rFonts w:ascii="Arial" w:hAnsi="Arial" w:cs="Arial"/>
          <w:i/>
          <w:sz w:val="22"/>
          <w:szCs w:val="22"/>
          <w:lang w:val="de-AT"/>
        </w:rPr>
        <w:t>-</w:t>
      </w:r>
      <w:r w:rsidR="00857046" w:rsidRPr="00326283">
        <w:rPr>
          <w:rFonts w:ascii="Arial" w:hAnsi="Arial" w:cs="Arial"/>
          <w:i/>
          <w:sz w:val="22"/>
          <w:szCs w:val="22"/>
          <w:lang w:val="de-AT"/>
        </w:rPr>
        <w:t>mobilität</w:t>
      </w:r>
    </w:p>
    <w:p w:rsidR="00FB307A" w:rsidRPr="00326283" w:rsidRDefault="00FB307A" w:rsidP="00ED7635">
      <w:pPr>
        <w:pStyle w:val="Listenabsatz"/>
        <w:numPr>
          <w:ilvl w:val="0"/>
          <w:numId w:val="6"/>
        </w:numPr>
        <w:suppressAutoHyphens/>
        <w:rPr>
          <w:rFonts w:ascii="Arial" w:hAnsi="Arial" w:cs="Arial"/>
          <w:i/>
          <w:sz w:val="22"/>
          <w:szCs w:val="22"/>
          <w:lang w:val="de-AT"/>
        </w:rPr>
      </w:pPr>
      <w:r w:rsidRPr="00326283">
        <w:rPr>
          <w:rFonts w:ascii="Arial" w:hAnsi="Arial" w:cs="Arial"/>
          <w:i/>
          <w:sz w:val="22"/>
          <w:szCs w:val="22"/>
          <w:lang w:val="de-AT"/>
        </w:rPr>
        <w:t xml:space="preserve">Ö als Speicherkompetenzzentrum und </w:t>
      </w:r>
      <w:r w:rsidR="00DE58A0" w:rsidRPr="00326283">
        <w:rPr>
          <w:rFonts w:ascii="Arial" w:hAnsi="Arial" w:cs="Arial"/>
          <w:i/>
          <w:sz w:val="22"/>
          <w:szCs w:val="22"/>
          <w:lang w:val="de-AT"/>
        </w:rPr>
        <w:t>-</w:t>
      </w:r>
      <w:r w:rsidRPr="00326283">
        <w:rPr>
          <w:rFonts w:ascii="Arial" w:hAnsi="Arial" w:cs="Arial"/>
          <w:i/>
          <w:sz w:val="22"/>
          <w:szCs w:val="22"/>
          <w:lang w:val="de-AT"/>
        </w:rPr>
        <w:t>dienstleister (Pumpspeicher, Gasspeicher, weitere Technologien aufbauen</w:t>
      </w:r>
      <w:r w:rsidR="0063166C" w:rsidRPr="00326283">
        <w:rPr>
          <w:rFonts w:ascii="Arial" w:hAnsi="Arial" w:cs="Arial"/>
          <w:i/>
          <w:sz w:val="22"/>
          <w:szCs w:val="22"/>
          <w:lang w:val="de-AT"/>
        </w:rPr>
        <w:t>)</w:t>
      </w:r>
    </w:p>
    <w:p w:rsidR="001F31E2" w:rsidRPr="00326283" w:rsidRDefault="008771EA" w:rsidP="002A67BA">
      <w:pPr>
        <w:suppressAutoHyphens/>
        <w:rPr>
          <w:rFonts w:ascii="Arial" w:hAnsi="Arial" w:cs="Arial"/>
          <w:i/>
          <w:sz w:val="22"/>
          <w:szCs w:val="22"/>
          <w:lang w:val="de-AT"/>
        </w:rPr>
      </w:pPr>
      <w:r w:rsidRPr="00326283">
        <w:rPr>
          <w:rFonts w:ascii="Arial" w:hAnsi="Arial" w:cs="Arial"/>
          <w:i/>
          <w:sz w:val="22"/>
          <w:szCs w:val="22"/>
          <w:lang w:val="de-AT"/>
        </w:rPr>
        <w:t>Threats:</w:t>
      </w:r>
    </w:p>
    <w:p w:rsidR="001F31E2" w:rsidRPr="00326283" w:rsidRDefault="001F31E2" w:rsidP="00ED7635">
      <w:pPr>
        <w:pStyle w:val="Listenabsatz"/>
        <w:numPr>
          <w:ilvl w:val="0"/>
          <w:numId w:val="6"/>
        </w:numPr>
        <w:suppressAutoHyphens/>
        <w:rPr>
          <w:rFonts w:ascii="Arial" w:hAnsi="Arial" w:cs="Arial"/>
          <w:i/>
          <w:sz w:val="22"/>
          <w:szCs w:val="22"/>
          <w:lang w:val="de-AT"/>
        </w:rPr>
      </w:pPr>
      <w:r w:rsidRPr="00326283">
        <w:rPr>
          <w:rFonts w:ascii="Arial" w:hAnsi="Arial" w:cs="Arial"/>
          <w:i/>
          <w:sz w:val="22"/>
          <w:szCs w:val="22"/>
          <w:lang w:val="de-AT"/>
        </w:rPr>
        <w:t>Auseinanderbrechen Ö-D Strompreiszone</w:t>
      </w:r>
    </w:p>
    <w:p w:rsidR="008771EA" w:rsidRPr="00326283" w:rsidRDefault="006D74CB" w:rsidP="00ED7635">
      <w:pPr>
        <w:pStyle w:val="Listenabsatz"/>
        <w:numPr>
          <w:ilvl w:val="0"/>
          <w:numId w:val="6"/>
        </w:numPr>
        <w:suppressAutoHyphens/>
        <w:rPr>
          <w:rFonts w:ascii="Arial" w:hAnsi="Arial" w:cs="Arial"/>
          <w:i/>
          <w:sz w:val="22"/>
          <w:szCs w:val="22"/>
          <w:lang w:val="de-AT"/>
        </w:rPr>
      </w:pPr>
      <w:r w:rsidRPr="00326283">
        <w:rPr>
          <w:rFonts w:ascii="Arial" w:hAnsi="Arial" w:cs="Arial"/>
          <w:i/>
          <w:sz w:val="22"/>
          <w:szCs w:val="22"/>
          <w:lang w:val="de-AT"/>
        </w:rPr>
        <w:t>Verstärkte Klientelpolitik, v</w:t>
      </w:r>
      <w:r w:rsidR="00D70474" w:rsidRPr="00326283">
        <w:rPr>
          <w:rFonts w:ascii="Arial" w:hAnsi="Arial" w:cs="Arial"/>
          <w:i/>
          <w:sz w:val="22"/>
          <w:szCs w:val="22"/>
          <w:lang w:val="de-AT"/>
        </w:rPr>
        <w:t xml:space="preserve">iel </w:t>
      </w:r>
      <w:r w:rsidR="002C6B3C" w:rsidRPr="00326283">
        <w:rPr>
          <w:rFonts w:ascii="Arial" w:hAnsi="Arial" w:cs="Arial"/>
          <w:i/>
          <w:sz w:val="22"/>
          <w:szCs w:val="22"/>
          <w:lang w:val="de-AT"/>
        </w:rPr>
        <w:t xml:space="preserve">Zeit und Energie aller Beteiligten </w:t>
      </w:r>
      <w:r w:rsidR="001F31E2" w:rsidRPr="00326283">
        <w:rPr>
          <w:rFonts w:ascii="Arial" w:hAnsi="Arial" w:cs="Arial"/>
          <w:i/>
          <w:sz w:val="22"/>
          <w:szCs w:val="22"/>
          <w:lang w:val="de-AT"/>
        </w:rPr>
        <w:t xml:space="preserve">fließt in </w:t>
      </w:r>
      <w:r w:rsidRPr="00326283">
        <w:rPr>
          <w:rFonts w:ascii="Arial" w:hAnsi="Arial" w:cs="Arial"/>
          <w:i/>
          <w:sz w:val="22"/>
          <w:szCs w:val="22"/>
          <w:lang w:val="de-AT"/>
        </w:rPr>
        <w:t>Findung des kleinsten gemeinsamen Nenners</w:t>
      </w:r>
      <w:r w:rsidR="001F31E2" w:rsidRPr="00326283">
        <w:rPr>
          <w:rFonts w:ascii="Arial" w:hAnsi="Arial" w:cs="Arial"/>
          <w:i/>
          <w:sz w:val="22"/>
          <w:szCs w:val="22"/>
          <w:lang w:val="de-AT"/>
        </w:rPr>
        <w:t>.</w:t>
      </w:r>
    </w:p>
    <w:p w:rsidR="00AD5AED" w:rsidRDefault="00AD5AED" w:rsidP="002A67BA">
      <w:pPr>
        <w:suppressAutoHyphens/>
        <w:rPr>
          <w:rFonts w:ascii="Arial" w:hAnsi="Arial" w:cs="Arial"/>
          <w:sz w:val="22"/>
          <w:szCs w:val="22"/>
          <w:lang w:val="de-AT"/>
        </w:rPr>
      </w:pPr>
    </w:p>
    <w:p w:rsidR="00033640" w:rsidRPr="00326283" w:rsidRDefault="00033640" w:rsidP="002A67BA">
      <w:pPr>
        <w:suppressAutoHyphens/>
        <w:rPr>
          <w:rFonts w:ascii="Arial" w:hAnsi="Arial" w:cs="Arial"/>
          <w:sz w:val="22"/>
          <w:szCs w:val="22"/>
          <w:lang w:val="de-AT"/>
        </w:rPr>
      </w:pPr>
    </w:p>
    <w:p w:rsidR="00FF6E9B" w:rsidRPr="009A0293" w:rsidRDefault="00FF6E9B" w:rsidP="009A0293">
      <w:pPr>
        <w:pStyle w:val="energie2"/>
      </w:pPr>
      <w:r w:rsidRPr="009A0293">
        <w:t xml:space="preserve">In der Vergangenheit haben die Bundesländer eigene Energiestrategien auf Länderebene durchgeführt. Welchen Beitrag können die Energie-und Klimastrategien der Länder für eine integrierte Strategie auf Bundesebene leisten? </w:t>
      </w:r>
    </w:p>
    <w:p w:rsidR="00B44FD8" w:rsidRPr="00326283" w:rsidRDefault="00B44FD8" w:rsidP="002A67BA">
      <w:pPr>
        <w:suppressAutoHyphens/>
        <w:rPr>
          <w:rFonts w:ascii="Arial" w:hAnsi="Arial" w:cs="Arial"/>
          <w:color w:val="C00000"/>
          <w:sz w:val="22"/>
          <w:szCs w:val="22"/>
          <w:lang w:val="de-AT"/>
        </w:rPr>
      </w:pPr>
    </w:p>
    <w:p w:rsidR="00857046" w:rsidRPr="00326283" w:rsidRDefault="00AD5AED" w:rsidP="002A67BA">
      <w:pPr>
        <w:suppressAutoHyphens/>
        <w:rPr>
          <w:rFonts w:ascii="Arial" w:hAnsi="Arial" w:cs="Arial"/>
          <w:sz w:val="22"/>
          <w:szCs w:val="22"/>
          <w:lang w:val="de-AT"/>
        </w:rPr>
      </w:pPr>
      <w:r>
        <w:rPr>
          <w:rFonts w:ascii="Arial" w:hAnsi="Arial" w:cs="Arial"/>
          <w:b/>
          <w:sz w:val="22"/>
          <w:szCs w:val="22"/>
          <w:lang w:val="de-AT"/>
        </w:rPr>
        <w:t xml:space="preserve">1.2 </w:t>
      </w:r>
      <w:r w:rsidR="00857046" w:rsidRPr="00326283">
        <w:rPr>
          <w:rFonts w:ascii="Arial" w:hAnsi="Arial" w:cs="Arial"/>
          <w:b/>
          <w:sz w:val="22"/>
          <w:szCs w:val="22"/>
          <w:lang w:val="de-AT"/>
        </w:rPr>
        <w:t>EIW-Antwortvorschlag</w:t>
      </w:r>
      <w:r w:rsidR="0077578C" w:rsidRPr="00326283">
        <w:rPr>
          <w:rFonts w:ascii="Arial" w:hAnsi="Arial" w:cs="Arial"/>
          <w:b/>
          <w:sz w:val="22"/>
          <w:szCs w:val="22"/>
          <w:lang w:val="de-AT"/>
        </w:rPr>
        <w:t xml:space="preserve"> </w:t>
      </w:r>
      <w:r w:rsidR="00A52439" w:rsidRPr="00326283">
        <w:rPr>
          <w:rFonts w:ascii="Arial" w:hAnsi="Arial" w:cs="Arial"/>
          <w:sz w:val="22"/>
          <w:szCs w:val="22"/>
          <w:lang w:val="de-AT"/>
        </w:rPr>
        <w:t>(</w:t>
      </w:r>
      <w:r w:rsidR="006271EC" w:rsidRPr="00326283">
        <w:rPr>
          <w:rFonts w:ascii="Arial" w:hAnsi="Arial" w:cs="Arial"/>
          <w:sz w:val="22"/>
          <w:szCs w:val="22"/>
          <w:lang w:val="de-AT"/>
        </w:rPr>
        <w:t>94</w:t>
      </w:r>
      <w:r w:rsidR="002A67BA" w:rsidRPr="00326283">
        <w:rPr>
          <w:rFonts w:ascii="Arial" w:hAnsi="Arial" w:cs="Arial"/>
          <w:sz w:val="22"/>
          <w:szCs w:val="22"/>
          <w:lang w:val="de-AT"/>
        </w:rPr>
        <w:t>3</w:t>
      </w:r>
      <w:r w:rsidR="006271EC" w:rsidRPr="00326283">
        <w:rPr>
          <w:rFonts w:ascii="Arial" w:hAnsi="Arial" w:cs="Arial"/>
          <w:sz w:val="22"/>
          <w:szCs w:val="22"/>
          <w:lang w:val="de-AT"/>
        </w:rPr>
        <w:t xml:space="preserve"> </w:t>
      </w:r>
      <w:r w:rsidR="0077578C" w:rsidRPr="00326283">
        <w:rPr>
          <w:rFonts w:ascii="Arial" w:hAnsi="Arial" w:cs="Arial"/>
          <w:sz w:val="22"/>
          <w:szCs w:val="22"/>
          <w:lang w:val="de-AT"/>
        </w:rPr>
        <w:t>Zeichen)</w:t>
      </w:r>
    </w:p>
    <w:p w:rsidR="00CE1570" w:rsidRPr="00326283" w:rsidRDefault="00CE1570" w:rsidP="002A67BA">
      <w:pPr>
        <w:suppressAutoHyphens/>
        <w:rPr>
          <w:rFonts w:ascii="Arial" w:hAnsi="Arial" w:cs="Arial"/>
          <w:i/>
          <w:sz w:val="22"/>
          <w:szCs w:val="22"/>
          <w:lang w:val="de-AT"/>
        </w:rPr>
      </w:pPr>
      <w:r w:rsidRPr="00326283">
        <w:rPr>
          <w:rFonts w:ascii="Arial" w:hAnsi="Arial" w:cs="Arial"/>
          <w:i/>
          <w:sz w:val="22"/>
          <w:szCs w:val="22"/>
          <w:lang w:val="de-AT"/>
        </w:rPr>
        <w:t>Mittelfristig muss Kohärenz mit der Bundesstrategie hergestellt werden, damit die Länder sinnvoll zur kosteneffizienten Zielerreichung auf nationaler und europäischer Ebene beitragen</w:t>
      </w:r>
      <w:r w:rsidR="006271EC" w:rsidRPr="00326283">
        <w:rPr>
          <w:rFonts w:ascii="Arial" w:hAnsi="Arial" w:cs="Arial"/>
          <w:i/>
          <w:sz w:val="22"/>
          <w:szCs w:val="22"/>
          <w:lang w:val="de-AT"/>
        </w:rPr>
        <w:t xml:space="preserve">. </w:t>
      </w:r>
      <w:r w:rsidRPr="00326283">
        <w:rPr>
          <w:rFonts w:ascii="Arial" w:hAnsi="Arial" w:cs="Arial"/>
          <w:i/>
          <w:sz w:val="22"/>
          <w:szCs w:val="22"/>
          <w:lang w:val="de-AT"/>
        </w:rPr>
        <w:t>Dann können regionsspezifisch Maßnahmen z.B. durch Raumordnungspolitik unterstützt werden. Bei entsprechender Kommunikation kann so die Identifikation der Bevölkerung mit den Zielen und Maßnahmen erhöht werden.</w:t>
      </w:r>
    </w:p>
    <w:p w:rsidR="00857046" w:rsidRPr="00326283" w:rsidRDefault="00470C53" w:rsidP="002A67BA">
      <w:pPr>
        <w:suppressAutoHyphens/>
        <w:rPr>
          <w:rFonts w:ascii="Arial" w:hAnsi="Arial" w:cs="Arial"/>
          <w:i/>
          <w:sz w:val="22"/>
          <w:szCs w:val="22"/>
          <w:lang w:val="de-AT"/>
        </w:rPr>
      </w:pPr>
      <w:r w:rsidRPr="00326283">
        <w:rPr>
          <w:rFonts w:ascii="Arial" w:hAnsi="Arial" w:cs="Arial"/>
          <w:i/>
          <w:sz w:val="22"/>
          <w:szCs w:val="22"/>
          <w:lang w:val="de-AT"/>
        </w:rPr>
        <w:t xml:space="preserve">Derzeit zeigen </w:t>
      </w:r>
      <w:r w:rsidR="00EC5EC2" w:rsidRPr="00326283">
        <w:rPr>
          <w:rFonts w:ascii="Arial" w:hAnsi="Arial" w:cs="Arial"/>
          <w:i/>
          <w:sz w:val="22"/>
          <w:szCs w:val="22"/>
          <w:lang w:val="de-AT"/>
        </w:rPr>
        <w:t>Länderstrategien mögliche Beiträge (meist Potentiale) der Länder unter Berücksichtigung regionaler Gegebenheiten, berücksichtigen die im Zielquartett genannten Bereiche Wettbewerb</w:t>
      </w:r>
      <w:r w:rsidR="006E77D2" w:rsidRPr="00326283">
        <w:rPr>
          <w:rFonts w:ascii="Arial" w:hAnsi="Arial" w:cs="Arial"/>
          <w:i/>
          <w:sz w:val="22"/>
          <w:szCs w:val="22"/>
          <w:lang w:val="de-AT"/>
        </w:rPr>
        <w:t>sfähigkeit</w:t>
      </w:r>
      <w:r w:rsidR="00EC5EC2" w:rsidRPr="00326283">
        <w:rPr>
          <w:rFonts w:ascii="Arial" w:hAnsi="Arial" w:cs="Arial"/>
          <w:i/>
          <w:sz w:val="22"/>
          <w:szCs w:val="22"/>
          <w:lang w:val="de-AT"/>
        </w:rPr>
        <w:t xml:space="preserve"> und Leistbarkeit jedoch nicht</w:t>
      </w:r>
      <w:r w:rsidR="008857A5" w:rsidRPr="00326283">
        <w:rPr>
          <w:rFonts w:ascii="Arial" w:hAnsi="Arial" w:cs="Arial"/>
          <w:i/>
          <w:sz w:val="22"/>
          <w:szCs w:val="22"/>
          <w:lang w:val="de-AT"/>
        </w:rPr>
        <w:t xml:space="preserve"> ausreichend</w:t>
      </w:r>
      <w:r w:rsidR="00EC5EC2" w:rsidRPr="00326283">
        <w:rPr>
          <w:rFonts w:ascii="Arial" w:hAnsi="Arial" w:cs="Arial"/>
          <w:i/>
          <w:sz w:val="22"/>
          <w:szCs w:val="22"/>
          <w:lang w:val="de-AT"/>
        </w:rPr>
        <w:t xml:space="preserve">. </w:t>
      </w:r>
      <w:r w:rsidR="00CE1570" w:rsidRPr="00326283">
        <w:rPr>
          <w:rFonts w:ascii="Arial" w:hAnsi="Arial" w:cs="Arial"/>
          <w:i/>
          <w:sz w:val="22"/>
          <w:szCs w:val="22"/>
          <w:lang w:val="de-AT"/>
        </w:rPr>
        <w:t>Es fehlen oft die notwendigen Potentialbewertungen hinsichtlich Umsetzungskosten und Förderbedarf, sowie ein</w:t>
      </w:r>
      <w:r w:rsidRPr="00326283">
        <w:rPr>
          <w:rFonts w:ascii="Arial" w:hAnsi="Arial" w:cs="Arial"/>
          <w:i/>
          <w:sz w:val="22"/>
          <w:szCs w:val="22"/>
          <w:lang w:val="de-AT"/>
        </w:rPr>
        <w:t xml:space="preserve"> übergreifender Abgleich.</w:t>
      </w:r>
      <w:r w:rsidR="00CE1570" w:rsidRPr="00326283">
        <w:rPr>
          <w:rFonts w:ascii="Arial" w:hAnsi="Arial" w:cs="Arial"/>
          <w:i/>
          <w:sz w:val="22"/>
          <w:szCs w:val="22"/>
          <w:lang w:val="de-AT"/>
        </w:rPr>
        <w:t xml:space="preserve"> </w:t>
      </w:r>
      <w:r w:rsidRPr="00326283">
        <w:rPr>
          <w:rFonts w:ascii="Arial" w:hAnsi="Arial" w:cs="Arial"/>
          <w:i/>
          <w:sz w:val="22"/>
          <w:szCs w:val="22"/>
          <w:lang w:val="de-AT"/>
        </w:rPr>
        <w:t>So ergibt</w:t>
      </w:r>
      <w:r w:rsidR="00EC5EC2" w:rsidRPr="00326283">
        <w:rPr>
          <w:rFonts w:ascii="Arial" w:hAnsi="Arial" w:cs="Arial"/>
          <w:i/>
          <w:sz w:val="22"/>
          <w:szCs w:val="22"/>
          <w:lang w:val="de-AT"/>
        </w:rPr>
        <w:t xml:space="preserve"> d</w:t>
      </w:r>
      <w:r w:rsidRPr="00326283">
        <w:rPr>
          <w:rFonts w:ascii="Arial" w:hAnsi="Arial" w:cs="Arial"/>
          <w:i/>
          <w:sz w:val="22"/>
          <w:szCs w:val="22"/>
          <w:lang w:val="de-AT"/>
        </w:rPr>
        <w:t>ie Summe der</w:t>
      </w:r>
      <w:r w:rsidR="00EC5EC2" w:rsidRPr="00326283">
        <w:rPr>
          <w:rFonts w:ascii="Arial" w:hAnsi="Arial" w:cs="Arial"/>
          <w:i/>
          <w:sz w:val="22"/>
          <w:szCs w:val="22"/>
          <w:lang w:val="de-AT"/>
        </w:rPr>
        <w:t xml:space="preserve"> Länderstrategien </w:t>
      </w:r>
      <w:r w:rsidR="006D74CB" w:rsidRPr="00326283">
        <w:rPr>
          <w:rFonts w:ascii="Arial" w:hAnsi="Arial" w:cs="Arial"/>
          <w:i/>
          <w:sz w:val="22"/>
          <w:szCs w:val="22"/>
          <w:lang w:val="de-AT"/>
        </w:rPr>
        <w:t>in Teilbereichen</w:t>
      </w:r>
      <w:r w:rsidR="00857046" w:rsidRPr="00326283">
        <w:rPr>
          <w:rFonts w:ascii="Arial" w:hAnsi="Arial" w:cs="Arial"/>
          <w:i/>
          <w:sz w:val="22"/>
          <w:szCs w:val="22"/>
          <w:lang w:val="de-AT"/>
        </w:rPr>
        <w:t xml:space="preserve"> </w:t>
      </w:r>
      <w:r w:rsidR="00EC5EC2" w:rsidRPr="00326283">
        <w:rPr>
          <w:rFonts w:ascii="Arial" w:hAnsi="Arial" w:cs="Arial"/>
          <w:i/>
          <w:sz w:val="22"/>
          <w:szCs w:val="22"/>
          <w:lang w:val="de-AT"/>
        </w:rPr>
        <w:t>höhere Potentiale als die Gesamtstrategie</w:t>
      </w:r>
      <w:r w:rsidR="006D74CB" w:rsidRPr="00326283">
        <w:rPr>
          <w:rFonts w:ascii="Arial" w:hAnsi="Arial" w:cs="Arial"/>
          <w:i/>
          <w:sz w:val="22"/>
          <w:szCs w:val="22"/>
          <w:lang w:val="de-AT"/>
        </w:rPr>
        <w:t xml:space="preserve">. </w:t>
      </w:r>
      <w:r w:rsidR="006271EC" w:rsidRPr="00326283">
        <w:rPr>
          <w:rFonts w:ascii="Arial" w:hAnsi="Arial" w:cs="Arial"/>
          <w:i/>
          <w:sz w:val="22"/>
          <w:szCs w:val="22"/>
          <w:lang w:val="de-AT"/>
        </w:rPr>
        <w:t>Der derzeit beobachtbare Lizitationswettbewerb ist wenig sinnvoll.</w:t>
      </w:r>
      <w:r w:rsidR="002A67BA" w:rsidRPr="00326283">
        <w:rPr>
          <w:rFonts w:ascii="Arial" w:hAnsi="Arial" w:cs="Arial"/>
          <w:i/>
          <w:sz w:val="22"/>
          <w:szCs w:val="22"/>
          <w:lang w:val="de-AT"/>
        </w:rPr>
        <w:br w:type="page"/>
      </w:r>
    </w:p>
    <w:p w:rsidR="00FF6E9B" w:rsidRPr="00326283" w:rsidRDefault="00FF6E9B" w:rsidP="009A0293">
      <w:pPr>
        <w:pStyle w:val="energie2"/>
      </w:pPr>
      <w:r w:rsidRPr="00326283">
        <w:lastRenderedPageBreak/>
        <w:t>Welche Kompetenzen (Recht, Förderungen, Aufsicht etc.) sollen auf welcher Gebietskörperschaften-Ebene geregelt werden?</w:t>
      </w:r>
    </w:p>
    <w:p w:rsidR="00033640" w:rsidRDefault="00033640" w:rsidP="002A67BA">
      <w:pPr>
        <w:suppressAutoHyphens/>
        <w:rPr>
          <w:rFonts w:ascii="Arial" w:hAnsi="Arial" w:cs="Arial"/>
          <w:b/>
          <w:sz w:val="22"/>
          <w:szCs w:val="22"/>
          <w:lang w:val="de-AT"/>
        </w:rPr>
      </w:pPr>
    </w:p>
    <w:p w:rsidR="0052149A" w:rsidRPr="00326283" w:rsidRDefault="00AD5AED" w:rsidP="002A67BA">
      <w:pPr>
        <w:suppressAutoHyphens/>
        <w:rPr>
          <w:rFonts w:ascii="Arial" w:hAnsi="Arial" w:cs="Arial"/>
          <w:b/>
          <w:sz w:val="22"/>
          <w:szCs w:val="22"/>
          <w:lang w:val="de-AT"/>
        </w:rPr>
      </w:pPr>
      <w:r>
        <w:rPr>
          <w:rFonts w:ascii="Arial" w:hAnsi="Arial" w:cs="Arial"/>
          <w:b/>
          <w:sz w:val="22"/>
          <w:szCs w:val="22"/>
          <w:lang w:val="de-AT"/>
        </w:rPr>
        <w:t xml:space="preserve">1.3 </w:t>
      </w:r>
      <w:r w:rsidR="0052149A" w:rsidRPr="00326283">
        <w:rPr>
          <w:rFonts w:ascii="Arial" w:hAnsi="Arial" w:cs="Arial"/>
          <w:b/>
          <w:sz w:val="22"/>
          <w:szCs w:val="22"/>
          <w:lang w:val="de-AT"/>
        </w:rPr>
        <w:t>EIW-Antwortvorschlag</w:t>
      </w:r>
      <w:r w:rsidR="0077578C" w:rsidRPr="00326283">
        <w:rPr>
          <w:rFonts w:ascii="Arial" w:hAnsi="Arial" w:cs="Arial"/>
          <w:b/>
          <w:sz w:val="22"/>
          <w:szCs w:val="22"/>
          <w:lang w:val="de-AT"/>
        </w:rPr>
        <w:t xml:space="preserve"> </w:t>
      </w:r>
      <w:r w:rsidR="00B3645C" w:rsidRPr="00326283">
        <w:rPr>
          <w:rFonts w:ascii="Arial" w:hAnsi="Arial" w:cs="Arial"/>
          <w:sz w:val="22"/>
          <w:szCs w:val="22"/>
        </w:rPr>
        <w:t>(</w:t>
      </w:r>
      <w:r w:rsidR="002A26D9" w:rsidRPr="00326283">
        <w:rPr>
          <w:rFonts w:ascii="Arial" w:hAnsi="Arial" w:cs="Arial"/>
          <w:sz w:val="22"/>
          <w:szCs w:val="22"/>
        </w:rPr>
        <w:t>8</w:t>
      </w:r>
      <w:r w:rsidR="00487ABD" w:rsidRPr="00326283">
        <w:rPr>
          <w:rFonts w:ascii="Arial" w:hAnsi="Arial" w:cs="Arial"/>
          <w:sz w:val="22"/>
          <w:szCs w:val="22"/>
        </w:rPr>
        <w:t>7</w:t>
      </w:r>
      <w:r w:rsidR="00837033" w:rsidRPr="00326283">
        <w:rPr>
          <w:rFonts w:ascii="Arial" w:hAnsi="Arial" w:cs="Arial"/>
          <w:sz w:val="22"/>
          <w:szCs w:val="22"/>
        </w:rPr>
        <w:t>8</w:t>
      </w:r>
      <w:r w:rsidR="00BD0E4F" w:rsidRPr="00326283">
        <w:rPr>
          <w:rFonts w:ascii="Arial" w:hAnsi="Arial" w:cs="Arial"/>
          <w:sz w:val="22"/>
          <w:szCs w:val="22"/>
        </w:rPr>
        <w:t xml:space="preserve"> </w:t>
      </w:r>
      <w:r w:rsidR="0077578C" w:rsidRPr="00326283">
        <w:rPr>
          <w:rFonts w:ascii="Arial" w:hAnsi="Arial" w:cs="Arial"/>
          <w:sz w:val="22"/>
          <w:szCs w:val="22"/>
        </w:rPr>
        <w:t>Zeichen)</w:t>
      </w:r>
    </w:p>
    <w:p w:rsidR="009B6A40" w:rsidRPr="00326283" w:rsidRDefault="00EF7A36" w:rsidP="002A67BA">
      <w:pPr>
        <w:suppressAutoHyphens/>
        <w:rPr>
          <w:rFonts w:ascii="Arial" w:hAnsi="Arial" w:cs="Arial"/>
          <w:i/>
          <w:sz w:val="22"/>
          <w:szCs w:val="22"/>
        </w:rPr>
      </w:pPr>
      <w:r w:rsidRPr="00326283">
        <w:rPr>
          <w:rFonts w:ascii="Arial" w:hAnsi="Arial" w:cs="Arial"/>
          <w:i/>
          <w:sz w:val="22"/>
          <w:szCs w:val="22"/>
        </w:rPr>
        <w:t>Energieraumplanung</w:t>
      </w:r>
      <w:r w:rsidR="004461C0" w:rsidRPr="00326283">
        <w:rPr>
          <w:rFonts w:ascii="Arial" w:hAnsi="Arial" w:cs="Arial"/>
          <w:i/>
          <w:sz w:val="22"/>
          <w:szCs w:val="22"/>
        </w:rPr>
        <w:t xml:space="preserve"> ist ein wesentliches Element zur Erreichung der Energie- und Klimaziele</w:t>
      </w:r>
      <w:r w:rsidR="007C7970" w:rsidRPr="00326283">
        <w:rPr>
          <w:rFonts w:ascii="Arial" w:hAnsi="Arial" w:cs="Arial"/>
          <w:i/>
          <w:sz w:val="22"/>
          <w:szCs w:val="22"/>
        </w:rPr>
        <w:t xml:space="preserve"> und wird deshalb hier herausgegriffen.</w:t>
      </w:r>
      <w:r w:rsidR="006271EC" w:rsidRPr="00326283">
        <w:rPr>
          <w:rFonts w:ascii="Arial" w:hAnsi="Arial" w:cs="Arial"/>
          <w:i/>
          <w:sz w:val="22"/>
          <w:szCs w:val="22"/>
        </w:rPr>
        <w:t xml:space="preserve"> </w:t>
      </w:r>
      <w:r w:rsidR="00401CF3" w:rsidRPr="00326283">
        <w:rPr>
          <w:rFonts w:ascii="Arial" w:hAnsi="Arial" w:cs="Arial"/>
          <w:i/>
          <w:sz w:val="22"/>
          <w:szCs w:val="22"/>
        </w:rPr>
        <w:t>Die Energie</w:t>
      </w:r>
      <w:r w:rsidR="00B3645C" w:rsidRPr="00326283">
        <w:rPr>
          <w:rFonts w:ascii="Arial" w:hAnsi="Arial" w:cs="Arial"/>
          <w:i/>
          <w:sz w:val="22"/>
          <w:szCs w:val="22"/>
        </w:rPr>
        <w:t>-R</w:t>
      </w:r>
      <w:r w:rsidR="007C7970" w:rsidRPr="00326283">
        <w:rPr>
          <w:rFonts w:ascii="Arial" w:hAnsi="Arial" w:cs="Arial"/>
          <w:i/>
          <w:sz w:val="22"/>
          <w:szCs w:val="22"/>
        </w:rPr>
        <w:t xml:space="preserve">aumplanung (und </w:t>
      </w:r>
      <w:r w:rsidR="00401CF3" w:rsidRPr="00326283">
        <w:rPr>
          <w:rFonts w:ascii="Arial" w:hAnsi="Arial" w:cs="Arial"/>
          <w:i/>
          <w:sz w:val="22"/>
          <w:szCs w:val="22"/>
        </w:rPr>
        <w:t xml:space="preserve">Mobilitätsplanung) sollte vom Bund </w:t>
      </w:r>
      <w:r w:rsidR="0016123C" w:rsidRPr="00326283">
        <w:rPr>
          <w:rFonts w:ascii="Arial" w:hAnsi="Arial" w:cs="Arial"/>
          <w:i/>
          <w:sz w:val="22"/>
          <w:szCs w:val="22"/>
        </w:rPr>
        <w:t xml:space="preserve">geregelt </w:t>
      </w:r>
      <w:r w:rsidR="00487ABD" w:rsidRPr="00326283">
        <w:rPr>
          <w:rFonts w:ascii="Arial" w:hAnsi="Arial" w:cs="Arial"/>
          <w:i/>
          <w:sz w:val="22"/>
          <w:szCs w:val="22"/>
        </w:rPr>
        <w:t xml:space="preserve">(Kapazitäten, Speicher, Netze, Abwärmenutzung,…) </w:t>
      </w:r>
      <w:r w:rsidR="0016123C" w:rsidRPr="00326283">
        <w:rPr>
          <w:rFonts w:ascii="Arial" w:hAnsi="Arial" w:cs="Arial"/>
          <w:i/>
          <w:sz w:val="22"/>
          <w:szCs w:val="22"/>
        </w:rPr>
        <w:t xml:space="preserve">und von den Ländern </w:t>
      </w:r>
      <w:r w:rsidR="00487ABD" w:rsidRPr="00326283">
        <w:rPr>
          <w:rFonts w:ascii="Arial" w:hAnsi="Arial" w:cs="Arial"/>
          <w:i/>
          <w:sz w:val="22"/>
          <w:szCs w:val="22"/>
        </w:rPr>
        <w:t>umgesetzt</w:t>
      </w:r>
      <w:r w:rsidR="0016123C" w:rsidRPr="00326283">
        <w:rPr>
          <w:rFonts w:ascii="Arial" w:hAnsi="Arial" w:cs="Arial"/>
          <w:i/>
          <w:sz w:val="22"/>
          <w:szCs w:val="22"/>
        </w:rPr>
        <w:t xml:space="preserve"> werden</w:t>
      </w:r>
      <w:r w:rsidRPr="00326283">
        <w:rPr>
          <w:rFonts w:ascii="Arial" w:hAnsi="Arial" w:cs="Arial"/>
          <w:i/>
          <w:sz w:val="22"/>
          <w:szCs w:val="22"/>
        </w:rPr>
        <w:t>. Die</w:t>
      </w:r>
      <w:r w:rsidR="00401CF3" w:rsidRPr="00326283">
        <w:rPr>
          <w:rFonts w:ascii="Arial" w:hAnsi="Arial" w:cs="Arial"/>
          <w:i/>
          <w:sz w:val="22"/>
          <w:szCs w:val="22"/>
        </w:rPr>
        <w:t xml:space="preserve"> überörtliche </w:t>
      </w:r>
      <w:r w:rsidR="00FD21F7" w:rsidRPr="00326283">
        <w:rPr>
          <w:rFonts w:ascii="Arial" w:hAnsi="Arial" w:cs="Arial"/>
          <w:i/>
          <w:sz w:val="22"/>
          <w:szCs w:val="22"/>
        </w:rPr>
        <w:t>R</w:t>
      </w:r>
      <w:r w:rsidR="002A26D9" w:rsidRPr="00326283">
        <w:rPr>
          <w:rFonts w:ascii="Arial" w:hAnsi="Arial" w:cs="Arial"/>
          <w:i/>
          <w:sz w:val="22"/>
          <w:szCs w:val="22"/>
        </w:rPr>
        <w:t>aumplanung</w:t>
      </w:r>
      <w:r w:rsidR="00FD21F7" w:rsidRPr="00326283">
        <w:rPr>
          <w:rFonts w:ascii="Arial" w:hAnsi="Arial" w:cs="Arial"/>
          <w:i/>
          <w:sz w:val="22"/>
          <w:szCs w:val="22"/>
        </w:rPr>
        <w:t xml:space="preserve"> der Länder sollte </w:t>
      </w:r>
      <w:r w:rsidR="000C3F20" w:rsidRPr="00326283">
        <w:rPr>
          <w:rFonts w:ascii="Arial" w:hAnsi="Arial" w:cs="Arial"/>
          <w:i/>
          <w:sz w:val="22"/>
          <w:szCs w:val="22"/>
        </w:rPr>
        <w:t>auf Basis der Energie</w:t>
      </w:r>
      <w:r w:rsidR="00B3645C" w:rsidRPr="00326283">
        <w:rPr>
          <w:rFonts w:ascii="Arial" w:hAnsi="Arial" w:cs="Arial"/>
          <w:i/>
          <w:sz w:val="22"/>
          <w:szCs w:val="22"/>
        </w:rPr>
        <w:t>-</w:t>
      </w:r>
      <w:r w:rsidR="002A26D9" w:rsidRPr="00326283">
        <w:rPr>
          <w:rFonts w:ascii="Arial" w:hAnsi="Arial" w:cs="Arial"/>
          <w:i/>
          <w:sz w:val="22"/>
          <w:szCs w:val="22"/>
        </w:rPr>
        <w:t>Raumplanung</w:t>
      </w:r>
      <w:r w:rsidR="000C3F20" w:rsidRPr="00326283">
        <w:rPr>
          <w:rFonts w:ascii="Arial" w:hAnsi="Arial" w:cs="Arial"/>
          <w:i/>
          <w:sz w:val="22"/>
          <w:szCs w:val="22"/>
        </w:rPr>
        <w:t xml:space="preserve"> des Bundes </w:t>
      </w:r>
      <w:r w:rsidR="00FD21F7" w:rsidRPr="00326283">
        <w:rPr>
          <w:rFonts w:ascii="Arial" w:hAnsi="Arial" w:cs="Arial"/>
          <w:i/>
          <w:sz w:val="22"/>
          <w:szCs w:val="22"/>
        </w:rPr>
        <w:t>u.a. überregionale Entwicklungs- und Anschlusszonen für Technologien</w:t>
      </w:r>
      <w:r w:rsidR="004461C0" w:rsidRPr="00326283">
        <w:rPr>
          <w:rFonts w:ascii="Arial" w:hAnsi="Arial" w:cs="Arial"/>
          <w:i/>
          <w:sz w:val="22"/>
          <w:szCs w:val="22"/>
        </w:rPr>
        <w:t xml:space="preserve"> </w:t>
      </w:r>
      <w:r w:rsidR="00FD21F7" w:rsidRPr="00326283">
        <w:rPr>
          <w:rFonts w:ascii="Arial" w:hAnsi="Arial" w:cs="Arial"/>
          <w:i/>
          <w:sz w:val="22"/>
          <w:szCs w:val="22"/>
        </w:rPr>
        <w:t>und Verkehrslösungen</w:t>
      </w:r>
      <w:r w:rsidR="000C3F20" w:rsidRPr="00326283">
        <w:rPr>
          <w:rFonts w:ascii="Arial" w:hAnsi="Arial" w:cs="Arial"/>
          <w:i/>
          <w:sz w:val="22"/>
          <w:szCs w:val="22"/>
        </w:rPr>
        <w:t xml:space="preserve"> entwickeln</w:t>
      </w:r>
      <w:r w:rsidR="002A26D9" w:rsidRPr="00326283">
        <w:rPr>
          <w:rFonts w:ascii="Arial" w:hAnsi="Arial" w:cs="Arial"/>
          <w:i/>
          <w:sz w:val="22"/>
          <w:szCs w:val="22"/>
        </w:rPr>
        <w:t>.</w:t>
      </w:r>
      <w:r w:rsidR="00487ABD" w:rsidRPr="00326283">
        <w:rPr>
          <w:rFonts w:ascii="Arial" w:hAnsi="Arial" w:cs="Arial"/>
          <w:i/>
          <w:sz w:val="22"/>
          <w:szCs w:val="22"/>
        </w:rPr>
        <w:t xml:space="preserve"> D</w:t>
      </w:r>
      <w:r w:rsidR="00FD21F7" w:rsidRPr="00326283">
        <w:rPr>
          <w:rFonts w:ascii="Arial" w:hAnsi="Arial" w:cs="Arial"/>
          <w:i/>
          <w:sz w:val="22"/>
          <w:szCs w:val="22"/>
        </w:rPr>
        <w:t>ie örtliche R</w:t>
      </w:r>
      <w:r w:rsidR="002A26D9" w:rsidRPr="00326283">
        <w:rPr>
          <w:rFonts w:ascii="Arial" w:hAnsi="Arial" w:cs="Arial"/>
          <w:i/>
          <w:sz w:val="22"/>
          <w:szCs w:val="22"/>
        </w:rPr>
        <w:t>aumplanung</w:t>
      </w:r>
      <w:r w:rsidR="00FD21F7" w:rsidRPr="00326283">
        <w:rPr>
          <w:rFonts w:ascii="Arial" w:hAnsi="Arial" w:cs="Arial"/>
          <w:i/>
          <w:sz w:val="22"/>
          <w:szCs w:val="22"/>
        </w:rPr>
        <w:t xml:space="preserve"> sollte integrierte Flächenwidmungs- und Bebauungspläne unter Berücksichtigung </w:t>
      </w:r>
      <w:r w:rsidR="00F5566E" w:rsidRPr="00326283">
        <w:rPr>
          <w:rFonts w:ascii="Arial" w:hAnsi="Arial" w:cs="Arial"/>
          <w:i/>
          <w:sz w:val="22"/>
          <w:szCs w:val="22"/>
        </w:rPr>
        <w:t>der Ziele der überörtlichen R</w:t>
      </w:r>
      <w:r w:rsidR="002A26D9" w:rsidRPr="00326283">
        <w:rPr>
          <w:rFonts w:ascii="Arial" w:hAnsi="Arial" w:cs="Arial"/>
          <w:i/>
          <w:sz w:val="22"/>
          <w:szCs w:val="22"/>
        </w:rPr>
        <w:t>aumplanung</w:t>
      </w:r>
      <w:r w:rsidR="00F5566E" w:rsidRPr="00326283">
        <w:rPr>
          <w:rFonts w:ascii="Arial" w:hAnsi="Arial" w:cs="Arial"/>
          <w:i/>
          <w:sz w:val="22"/>
          <w:szCs w:val="22"/>
        </w:rPr>
        <w:t xml:space="preserve"> </w:t>
      </w:r>
      <w:r w:rsidR="000C3F20" w:rsidRPr="00326283">
        <w:rPr>
          <w:rFonts w:ascii="Arial" w:hAnsi="Arial" w:cs="Arial"/>
          <w:i/>
          <w:sz w:val="22"/>
          <w:szCs w:val="22"/>
        </w:rPr>
        <w:t>und der</w:t>
      </w:r>
      <w:r w:rsidR="00F5566E" w:rsidRPr="00326283">
        <w:rPr>
          <w:rFonts w:ascii="Arial" w:hAnsi="Arial" w:cs="Arial"/>
          <w:i/>
          <w:sz w:val="22"/>
          <w:szCs w:val="22"/>
        </w:rPr>
        <w:t xml:space="preserve"> </w:t>
      </w:r>
      <w:r w:rsidR="00FD21F7" w:rsidRPr="00326283">
        <w:rPr>
          <w:rFonts w:ascii="Arial" w:hAnsi="Arial" w:cs="Arial"/>
          <w:i/>
          <w:sz w:val="22"/>
          <w:szCs w:val="22"/>
        </w:rPr>
        <w:t xml:space="preserve">energie- und mobilitätsrelevanten </w:t>
      </w:r>
      <w:r w:rsidR="00F5566E" w:rsidRPr="00326283">
        <w:rPr>
          <w:rFonts w:ascii="Arial" w:hAnsi="Arial" w:cs="Arial"/>
          <w:i/>
          <w:sz w:val="22"/>
          <w:szCs w:val="22"/>
        </w:rPr>
        <w:t>örtlichen Gegebenheiten</w:t>
      </w:r>
      <w:r w:rsidR="00FD21F7" w:rsidRPr="00326283">
        <w:rPr>
          <w:rFonts w:ascii="Arial" w:hAnsi="Arial" w:cs="Arial"/>
          <w:i/>
          <w:sz w:val="22"/>
          <w:szCs w:val="22"/>
        </w:rPr>
        <w:t xml:space="preserve"> erstellen</w:t>
      </w:r>
      <w:r w:rsidR="008E6259" w:rsidRPr="00326283">
        <w:rPr>
          <w:rFonts w:ascii="Arial" w:hAnsi="Arial" w:cs="Arial"/>
          <w:i/>
          <w:sz w:val="22"/>
          <w:szCs w:val="22"/>
        </w:rPr>
        <w:t xml:space="preserve"> und diese in den baurechtlichen Verfahren </w:t>
      </w:r>
      <w:r w:rsidR="000C3F20" w:rsidRPr="00326283">
        <w:rPr>
          <w:rFonts w:ascii="Arial" w:hAnsi="Arial" w:cs="Arial"/>
          <w:i/>
          <w:sz w:val="22"/>
          <w:szCs w:val="22"/>
        </w:rPr>
        <w:t>umsetzen</w:t>
      </w:r>
      <w:r w:rsidR="008E6259" w:rsidRPr="00326283">
        <w:rPr>
          <w:rFonts w:ascii="Arial" w:hAnsi="Arial" w:cs="Arial"/>
          <w:i/>
          <w:sz w:val="22"/>
          <w:szCs w:val="22"/>
        </w:rPr>
        <w:t>. Die Landesregie</w:t>
      </w:r>
      <w:r w:rsidR="000C3F20" w:rsidRPr="00326283">
        <w:rPr>
          <w:rFonts w:ascii="Arial" w:hAnsi="Arial" w:cs="Arial"/>
          <w:i/>
          <w:sz w:val="22"/>
          <w:szCs w:val="22"/>
        </w:rPr>
        <w:t xml:space="preserve">rung hat </w:t>
      </w:r>
      <w:r w:rsidR="008E6259" w:rsidRPr="00326283">
        <w:rPr>
          <w:rFonts w:ascii="Arial" w:hAnsi="Arial" w:cs="Arial"/>
          <w:i/>
          <w:sz w:val="22"/>
          <w:szCs w:val="22"/>
        </w:rPr>
        <w:t>die Einhaltung dieser Vorgaben zu prüfen und die Fl</w:t>
      </w:r>
      <w:r w:rsidR="000C3F20" w:rsidRPr="00326283">
        <w:rPr>
          <w:rFonts w:ascii="Arial" w:hAnsi="Arial" w:cs="Arial"/>
          <w:i/>
          <w:sz w:val="22"/>
          <w:szCs w:val="22"/>
        </w:rPr>
        <w:t>ä</w:t>
      </w:r>
      <w:r w:rsidR="008E6259" w:rsidRPr="00326283">
        <w:rPr>
          <w:rFonts w:ascii="Arial" w:hAnsi="Arial" w:cs="Arial"/>
          <w:i/>
          <w:sz w:val="22"/>
          <w:szCs w:val="22"/>
        </w:rPr>
        <w:t>chenwidmungs- und Bebauungspläne zu genehmigen.</w:t>
      </w:r>
    </w:p>
    <w:p w:rsidR="00353394" w:rsidRDefault="00353394" w:rsidP="002A67BA">
      <w:pPr>
        <w:suppressAutoHyphens/>
        <w:rPr>
          <w:rFonts w:ascii="Arial" w:hAnsi="Arial" w:cs="Arial"/>
          <w:sz w:val="22"/>
          <w:szCs w:val="22"/>
          <w:highlight w:val="yellow"/>
        </w:rPr>
      </w:pPr>
    </w:p>
    <w:p w:rsidR="00857418" w:rsidRPr="00326283" w:rsidRDefault="00857418" w:rsidP="002A67BA">
      <w:pPr>
        <w:suppressAutoHyphens/>
        <w:rPr>
          <w:rFonts w:ascii="Arial" w:hAnsi="Arial" w:cs="Arial"/>
          <w:sz w:val="22"/>
          <w:szCs w:val="22"/>
          <w:highlight w:val="yellow"/>
        </w:rPr>
      </w:pPr>
    </w:p>
    <w:p w:rsidR="00E95F15" w:rsidRPr="00326283" w:rsidRDefault="009A0293" w:rsidP="00857418">
      <w:pPr>
        <w:pStyle w:val="energie1"/>
      </w:pPr>
      <w:bookmarkStart w:id="3" w:name="_Toc460492170"/>
      <w:r>
        <w:t>Fragen zur z</w:t>
      </w:r>
      <w:r w:rsidR="00212FEC" w:rsidRPr="00857418">
        <w:t>ukünftige</w:t>
      </w:r>
      <w:r>
        <w:t>n</w:t>
      </w:r>
      <w:r w:rsidR="00FF1A83" w:rsidRPr="00857418">
        <w:t xml:space="preserve"> Energie-und Klimapolitik im europäischen und globalen Rahmen (2.1 –</w:t>
      </w:r>
      <w:r w:rsidR="00FF1A83" w:rsidRPr="00326283">
        <w:t xml:space="preserve"> 2.13)</w:t>
      </w:r>
      <w:bookmarkEnd w:id="3"/>
      <w:r w:rsidR="00FF1A83" w:rsidRPr="00326283">
        <w:t xml:space="preserve"> </w:t>
      </w:r>
    </w:p>
    <w:p w:rsidR="00212FEC" w:rsidRPr="00326283" w:rsidRDefault="00212FEC" w:rsidP="002A67BA">
      <w:pPr>
        <w:suppressAutoHyphens/>
        <w:rPr>
          <w:rFonts w:ascii="Arial" w:hAnsi="Arial" w:cs="Arial"/>
          <w:color w:val="C00000"/>
          <w:sz w:val="22"/>
          <w:szCs w:val="22"/>
          <w:lang w:val="de-AT"/>
        </w:rPr>
      </w:pPr>
    </w:p>
    <w:p w:rsidR="00FF6E9B" w:rsidRPr="009A0293" w:rsidRDefault="00FF6E9B" w:rsidP="009A0293">
      <w:pPr>
        <w:pStyle w:val="energie2"/>
      </w:pPr>
      <w:r w:rsidRPr="009A0293">
        <w:t>Das Leitbild für die österreichische Energie-und Klimapolitik ist ein Zielquartett aus Nachhaltigkeit, Versorgungssicherheit, Wettbewerbsfähigkeit und Leistbarkeit. Halten Sie dieses Zielquartett für eine geeignete Basis für die künftige Energie-und Klimastrategie?</w:t>
      </w:r>
    </w:p>
    <w:p w:rsidR="00982FD4" w:rsidRPr="00326283" w:rsidRDefault="00982FD4" w:rsidP="002A67BA">
      <w:pPr>
        <w:pStyle w:val="energie2"/>
        <w:numPr>
          <w:ilvl w:val="0"/>
          <w:numId w:val="0"/>
        </w:numPr>
        <w:suppressAutoHyphens/>
        <w:spacing w:after="0"/>
        <w:ind w:left="567" w:hanging="567"/>
        <w:rPr>
          <w:rFonts w:cs="Arial"/>
          <w:color w:val="auto"/>
          <w:szCs w:val="22"/>
        </w:rPr>
      </w:pPr>
    </w:p>
    <w:p w:rsidR="0077578C" w:rsidRPr="00326283" w:rsidRDefault="00AD5AED" w:rsidP="002A67BA">
      <w:pPr>
        <w:suppressAutoHyphens/>
        <w:rPr>
          <w:rFonts w:ascii="Arial" w:hAnsi="Arial" w:cs="Arial"/>
          <w:sz w:val="22"/>
          <w:szCs w:val="22"/>
        </w:rPr>
      </w:pPr>
      <w:r>
        <w:rPr>
          <w:rFonts w:ascii="Arial" w:hAnsi="Arial" w:cs="Arial"/>
          <w:b/>
          <w:sz w:val="22"/>
          <w:szCs w:val="22"/>
          <w:lang w:val="de-AT"/>
        </w:rPr>
        <w:t xml:space="preserve">2.1 </w:t>
      </w:r>
      <w:r w:rsidR="00583D4C" w:rsidRPr="00326283">
        <w:rPr>
          <w:rFonts w:ascii="Arial" w:hAnsi="Arial" w:cs="Arial"/>
          <w:b/>
          <w:sz w:val="22"/>
          <w:szCs w:val="22"/>
          <w:lang w:val="de-AT"/>
        </w:rPr>
        <w:t>EIW-Antwortvorschlag</w:t>
      </w:r>
      <w:r w:rsidR="0077578C" w:rsidRPr="00326283">
        <w:rPr>
          <w:rFonts w:ascii="Arial" w:hAnsi="Arial" w:cs="Arial"/>
          <w:b/>
          <w:sz w:val="22"/>
          <w:szCs w:val="22"/>
          <w:lang w:val="de-AT"/>
        </w:rPr>
        <w:t xml:space="preserve"> </w:t>
      </w:r>
      <w:r w:rsidR="0077578C" w:rsidRPr="00326283">
        <w:rPr>
          <w:rFonts w:ascii="Arial" w:hAnsi="Arial" w:cs="Arial"/>
          <w:sz w:val="22"/>
          <w:szCs w:val="22"/>
        </w:rPr>
        <w:t>(</w:t>
      </w:r>
      <w:r w:rsidR="00EA2434" w:rsidRPr="00326283">
        <w:rPr>
          <w:rFonts w:ascii="Arial" w:hAnsi="Arial" w:cs="Arial"/>
          <w:sz w:val="22"/>
          <w:szCs w:val="22"/>
        </w:rPr>
        <w:t>99</w:t>
      </w:r>
      <w:r w:rsidR="00326283" w:rsidRPr="00326283">
        <w:rPr>
          <w:rFonts w:ascii="Arial" w:hAnsi="Arial" w:cs="Arial"/>
          <w:sz w:val="22"/>
          <w:szCs w:val="22"/>
        </w:rPr>
        <w:t>9</w:t>
      </w:r>
      <w:r w:rsidR="0077578C" w:rsidRPr="00326283">
        <w:rPr>
          <w:rFonts w:ascii="Arial" w:hAnsi="Arial" w:cs="Arial"/>
          <w:sz w:val="22"/>
          <w:szCs w:val="22"/>
        </w:rPr>
        <w:t xml:space="preserve"> Zeichen)</w:t>
      </w:r>
    </w:p>
    <w:p w:rsidR="00E6275B" w:rsidRPr="00326283" w:rsidRDefault="002F53C3" w:rsidP="002A67BA">
      <w:pPr>
        <w:suppressAutoHyphens/>
        <w:rPr>
          <w:rFonts w:ascii="Arial" w:hAnsi="Arial" w:cs="Arial"/>
          <w:i/>
          <w:sz w:val="22"/>
          <w:szCs w:val="22"/>
        </w:rPr>
      </w:pPr>
      <w:r w:rsidRPr="00326283">
        <w:rPr>
          <w:rFonts w:ascii="Arial" w:hAnsi="Arial" w:cs="Arial"/>
          <w:i/>
          <w:sz w:val="22"/>
          <w:szCs w:val="22"/>
        </w:rPr>
        <w:t xml:space="preserve">Das Zielquartett ist </w:t>
      </w:r>
      <w:r w:rsidR="00837033" w:rsidRPr="00326283">
        <w:rPr>
          <w:rFonts w:ascii="Arial" w:hAnsi="Arial" w:cs="Arial"/>
          <w:i/>
          <w:sz w:val="22"/>
          <w:szCs w:val="22"/>
        </w:rPr>
        <w:t xml:space="preserve">als Basis </w:t>
      </w:r>
      <w:r w:rsidRPr="00326283">
        <w:rPr>
          <w:rFonts w:ascii="Arial" w:hAnsi="Arial" w:cs="Arial"/>
          <w:i/>
          <w:sz w:val="22"/>
          <w:szCs w:val="22"/>
        </w:rPr>
        <w:t>geeignet.</w:t>
      </w:r>
    </w:p>
    <w:p w:rsidR="00A704B7" w:rsidRPr="00326283" w:rsidRDefault="002F53C3" w:rsidP="002A67BA">
      <w:pPr>
        <w:suppressAutoHyphens/>
        <w:rPr>
          <w:rFonts w:ascii="Arial" w:hAnsi="Arial" w:cs="Arial"/>
          <w:i/>
          <w:sz w:val="22"/>
          <w:szCs w:val="22"/>
        </w:rPr>
      </w:pPr>
      <w:r w:rsidRPr="00326283">
        <w:rPr>
          <w:rFonts w:ascii="Arial" w:hAnsi="Arial" w:cs="Arial"/>
          <w:i/>
          <w:sz w:val="22"/>
          <w:szCs w:val="22"/>
        </w:rPr>
        <w:t xml:space="preserve">Positiv ist, dass die Themen Versorgungssicherheit, Wettbewerbsfähigkeit </w:t>
      </w:r>
      <w:r w:rsidR="00326283" w:rsidRPr="00326283">
        <w:rPr>
          <w:rFonts w:ascii="Arial" w:hAnsi="Arial" w:cs="Arial"/>
          <w:i/>
          <w:sz w:val="22"/>
          <w:szCs w:val="22"/>
        </w:rPr>
        <w:t xml:space="preserve">&amp; </w:t>
      </w:r>
      <w:r w:rsidRPr="00326283">
        <w:rPr>
          <w:rFonts w:ascii="Arial" w:hAnsi="Arial" w:cs="Arial"/>
          <w:i/>
          <w:sz w:val="22"/>
          <w:szCs w:val="22"/>
        </w:rPr>
        <w:t xml:space="preserve">Leistbarkeit gleichwertig mit der Nachhaltigkeit </w:t>
      </w:r>
      <w:r w:rsidR="007F12AD" w:rsidRPr="00326283">
        <w:rPr>
          <w:rFonts w:ascii="Arial" w:hAnsi="Arial" w:cs="Arial"/>
          <w:i/>
          <w:sz w:val="22"/>
          <w:szCs w:val="22"/>
        </w:rPr>
        <w:t>(</w:t>
      </w:r>
      <w:r w:rsidR="00E6275B" w:rsidRPr="00326283">
        <w:rPr>
          <w:rFonts w:ascii="Arial" w:hAnsi="Arial" w:cs="Arial"/>
          <w:i/>
          <w:sz w:val="22"/>
          <w:szCs w:val="22"/>
        </w:rPr>
        <w:t xml:space="preserve">hier beschrieben als </w:t>
      </w:r>
      <w:r w:rsidR="007F12AD" w:rsidRPr="00326283">
        <w:rPr>
          <w:rFonts w:ascii="Arial" w:hAnsi="Arial" w:cs="Arial"/>
          <w:i/>
          <w:sz w:val="22"/>
          <w:szCs w:val="22"/>
        </w:rPr>
        <w:t xml:space="preserve">langfristig effiziente, fast </w:t>
      </w:r>
      <w:r w:rsidR="00EA2434" w:rsidRPr="00326283">
        <w:rPr>
          <w:rFonts w:ascii="Arial" w:hAnsi="Arial" w:cs="Arial"/>
          <w:i/>
          <w:sz w:val="22"/>
          <w:szCs w:val="22"/>
        </w:rPr>
        <w:t xml:space="preserve">nur </w:t>
      </w:r>
      <w:r w:rsidR="007F12AD" w:rsidRPr="00326283">
        <w:rPr>
          <w:rFonts w:ascii="Arial" w:hAnsi="Arial" w:cs="Arial"/>
          <w:i/>
          <w:sz w:val="22"/>
          <w:szCs w:val="22"/>
        </w:rPr>
        <w:t>auf ern</w:t>
      </w:r>
      <w:r w:rsidR="00326283" w:rsidRPr="00326283">
        <w:rPr>
          <w:rFonts w:ascii="Arial" w:hAnsi="Arial" w:cs="Arial"/>
          <w:i/>
          <w:sz w:val="22"/>
          <w:szCs w:val="22"/>
        </w:rPr>
        <w:t>.</w:t>
      </w:r>
      <w:r w:rsidR="007F12AD" w:rsidRPr="00326283">
        <w:rPr>
          <w:rFonts w:ascii="Arial" w:hAnsi="Arial" w:cs="Arial"/>
          <w:i/>
          <w:sz w:val="22"/>
          <w:szCs w:val="22"/>
        </w:rPr>
        <w:t xml:space="preserve"> Energieträger aufgebaute Energieversorgung bei hoher E</w:t>
      </w:r>
      <w:r w:rsidR="002A67BA" w:rsidRPr="00326283">
        <w:rPr>
          <w:rFonts w:ascii="Arial" w:hAnsi="Arial" w:cs="Arial"/>
          <w:i/>
          <w:sz w:val="22"/>
          <w:szCs w:val="22"/>
        </w:rPr>
        <w:t>nEff</w:t>
      </w:r>
      <w:r w:rsidR="007F12AD" w:rsidRPr="00326283">
        <w:rPr>
          <w:rFonts w:ascii="Arial" w:hAnsi="Arial" w:cs="Arial"/>
          <w:i/>
          <w:sz w:val="22"/>
          <w:szCs w:val="22"/>
        </w:rPr>
        <w:t xml:space="preserve">) </w:t>
      </w:r>
      <w:r w:rsidRPr="00326283">
        <w:rPr>
          <w:rFonts w:ascii="Arial" w:hAnsi="Arial" w:cs="Arial"/>
          <w:i/>
          <w:sz w:val="22"/>
          <w:szCs w:val="22"/>
        </w:rPr>
        <w:t xml:space="preserve">genannt werden. </w:t>
      </w:r>
      <w:r w:rsidR="00A704B7" w:rsidRPr="00326283">
        <w:rPr>
          <w:rFonts w:ascii="Arial" w:hAnsi="Arial" w:cs="Arial"/>
          <w:i/>
          <w:sz w:val="22"/>
          <w:szCs w:val="22"/>
        </w:rPr>
        <w:t xml:space="preserve">Sie stehen in </w:t>
      </w:r>
      <w:r w:rsidR="00EA2434" w:rsidRPr="00326283">
        <w:rPr>
          <w:rFonts w:ascii="Arial" w:hAnsi="Arial" w:cs="Arial"/>
          <w:i/>
          <w:sz w:val="22"/>
          <w:szCs w:val="22"/>
        </w:rPr>
        <w:t>engem</w:t>
      </w:r>
      <w:r w:rsidR="00A704B7" w:rsidRPr="00326283">
        <w:rPr>
          <w:rFonts w:ascii="Arial" w:hAnsi="Arial" w:cs="Arial"/>
          <w:i/>
          <w:sz w:val="22"/>
          <w:szCs w:val="22"/>
        </w:rPr>
        <w:t xml:space="preserve"> Zusammenhang</w:t>
      </w:r>
      <w:r w:rsidR="00326283" w:rsidRPr="00326283">
        <w:rPr>
          <w:rFonts w:ascii="Arial" w:hAnsi="Arial" w:cs="Arial"/>
          <w:i/>
          <w:sz w:val="22"/>
          <w:szCs w:val="22"/>
        </w:rPr>
        <w:t xml:space="preserve">, </w:t>
      </w:r>
      <w:r w:rsidR="00A704B7" w:rsidRPr="00326283">
        <w:rPr>
          <w:rFonts w:ascii="Arial" w:hAnsi="Arial" w:cs="Arial"/>
          <w:i/>
          <w:sz w:val="22"/>
          <w:szCs w:val="22"/>
        </w:rPr>
        <w:t>nur wenn eine Balance im Zielquartett besteht, sind Lösungen langfristig für die Gesellschaft vorteilhaft</w:t>
      </w:r>
      <w:r w:rsidR="0016123C" w:rsidRPr="00326283">
        <w:rPr>
          <w:rFonts w:ascii="Arial" w:hAnsi="Arial" w:cs="Arial"/>
          <w:i/>
          <w:sz w:val="22"/>
          <w:szCs w:val="22"/>
        </w:rPr>
        <w:t xml:space="preserve"> </w:t>
      </w:r>
      <w:r w:rsidR="00326283" w:rsidRPr="00326283">
        <w:rPr>
          <w:rFonts w:ascii="Arial" w:hAnsi="Arial" w:cs="Arial"/>
          <w:i/>
          <w:sz w:val="22"/>
          <w:szCs w:val="22"/>
        </w:rPr>
        <w:t>&amp;</w:t>
      </w:r>
      <w:r w:rsidR="0016123C" w:rsidRPr="00326283">
        <w:rPr>
          <w:rFonts w:ascii="Arial" w:hAnsi="Arial" w:cs="Arial"/>
          <w:i/>
          <w:sz w:val="22"/>
          <w:szCs w:val="22"/>
        </w:rPr>
        <w:t xml:space="preserve"> finden soziale und pol</w:t>
      </w:r>
      <w:r w:rsidR="00326283" w:rsidRPr="00326283">
        <w:rPr>
          <w:rFonts w:ascii="Arial" w:hAnsi="Arial" w:cs="Arial"/>
          <w:i/>
          <w:sz w:val="22"/>
          <w:szCs w:val="22"/>
        </w:rPr>
        <w:t>.</w:t>
      </w:r>
      <w:r w:rsidR="0016123C" w:rsidRPr="00326283">
        <w:rPr>
          <w:rFonts w:ascii="Arial" w:hAnsi="Arial" w:cs="Arial"/>
          <w:i/>
          <w:sz w:val="22"/>
          <w:szCs w:val="22"/>
        </w:rPr>
        <w:t xml:space="preserve"> Akzeptanz</w:t>
      </w:r>
      <w:r w:rsidR="00A704B7" w:rsidRPr="00326283">
        <w:rPr>
          <w:rFonts w:ascii="Arial" w:hAnsi="Arial" w:cs="Arial"/>
          <w:i/>
          <w:sz w:val="22"/>
          <w:szCs w:val="22"/>
        </w:rPr>
        <w:t>. Ungleichgewichte können dazu führen, dass erwartete Potentiale nicht ausgenutzt werden können.</w:t>
      </w:r>
    </w:p>
    <w:p w:rsidR="007968D1" w:rsidRPr="00326283" w:rsidRDefault="002F53C3" w:rsidP="002A67BA">
      <w:pPr>
        <w:suppressAutoHyphens/>
        <w:rPr>
          <w:rFonts w:ascii="Arial" w:hAnsi="Arial" w:cs="Arial"/>
          <w:i/>
          <w:sz w:val="22"/>
          <w:szCs w:val="22"/>
        </w:rPr>
      </w:pPr>
      <w:r w:rsidRPr="00326283">
        <w:rPr>
          <w:rFonts w:ascii="Arial" w:hAnsi="Arial" w:cs="Arial"/>
          <w:i/>
          <w:sz w:val="22"/>
          <w:szCs w:val="22"/>
        </w:rPr>
        <w:t>Sämtliche Strategie</w:t>
      </w:r>
      <w:r w:rsidR="00A704B7" w:rsidRPr="00326283">
        <w:rPr>
          <w:rFonts w:ascii="Arial" w:hAnsi="Arial" w:cs="Arial"/>
          <w:i/>
          <w:sz w:val="22"/>
          <w:szCs w:val="22"/>
        </w:rPr>
        <w:t>n</w:t>
      </w:r>
      <w:r w:rsidRPr="00326283">
        <w:rPr>
          <w:rFonts w:ascii="Arial" w:hAnsi="Arial" w:cs="Arial"/>
          <w:i/>
          <w:sz w:val="22"/>
          <w:szCs w:val="22"/>
        </w:rPr>
        <w:t xml:space="preserve"> müssen </w:t>
      </w:r>
      <w:r w:rsidR="00A704B7" w:rsidRPr="00326283">
        <w:rPr>
          <w:rFonts w:ascii="Arial" w:hAnsi="Arial" w:cs="Arial"/>
          <w:i/>
          <w:sz w:val="22"/>
          <w:szCs w:val="22"/>
        </w:rPr>
        <w:t xml:space="preserve">daher </w:t>
      </w:r>
      <w:r w:rsidRPr="00326283">
        <w:rPr>
          <w:rFonts w:ascii="Arial" w:hAnsi="Arial" w:cs="Arial"/>
          <w:i/>
          <w:sz w:val="22"/>
          <w:szCs w:val="22"/>
        </w:rPr>
        <w:t xml:space="preserve">verpflichtend </w:t>
      </w:r>
      <w:r w:rsidR="00A704B7" w:rsidRPr="00326283">
        <w:rPr>
          <w:rFonts w:ascii="Arial" w:hAnsi="Arial" w:cs="Arial"/>
          <w:i/>
          <w:sz w:val="22"/>
          <w:szCs w:val="22"/>
        </w:rPr>
        <w:t xml:space="preserve">nachvollziehbare </w:t>
      </w:r>
      <w:r w:rsidRPr="00326283">
        <w:rPr>
          <w:rFonts w:ascii="Arial" w:hAnsi="Arial" w:cs="Arial"/>
          <w:i/>
          <w:sz w:val="22"/>
          <w:szCs w:val="22"/>
        </w:rPr>
        <w:t>Aussagen zu diesen Themen liefern</w:t>
      </w:r>
      <w:r w:rsidR="00C93904" w:rsidRPr="00326283">
        <w:rPr>
          <w:rFonts w:ascii="Arial" w:hAnsi="Arial" w:cs="Arial"/>
          <w:i/>
          <w:sz w:val="22"/>
          <w:szCs w:val="22"/>
        </w:rPr>
        <w:t xml:space="preserve">. </w:t>
      </w:r>
      <w:r w:rsidR="00A0125E" w:rsidRPr="00326283">
        <w:rPr>
          <w:rFonts w:ascii="Arial" w:hAnsi="Arial" w:cs="Arial"/>
          <w:i/>
          <w:sz w:val="22"/>
          <w:szCs w:val="22"/>
        </w:rPr>
        <w:t>Vorteilhaft</w:t>
      </w:r>
      <w:r w:rsidR="00C93904" w:rsidRPr="00326283">
        <w:rPr>
          <w:rFonts w:ascii="Arial" w:hAnsi="Arial" w:cs="Arial"/>
          <w:i/>
          <w:sz w:val="22"/>
          <w:szCs w:val="22"/>
        </w:rPr>
        <w:t xml:space="preserve"> ist eine Bewertung aller Varianten anhand eines akkordierten</w:t>
      </w:r>
      <w:r w:rsidR="00A0125E" w:rsidRPr="00326283">
        <w:rPr>
          <w:rFonts w:ascii="Arial" w:hAnsi="Arial" w:cs="Arial"/>
          <w:i/>
          <w:sz w:val="22"/>
          <w:szCs w:val="22"/>
        </w:rPr>
        <w:t>, transparenten</w:t>
      </w:r>
      <w:r w:rsidR="00C93904" w:rsidRPr="00326283">
        <w:rPr>
          <w:rFonts w:ascii="Arial" w:hAnsi="Arial" w:cs="Arial"/>
          <w:i/>
          <w:sz w:val="22"/>
          <w:szCs w:val="22"/>
        </w:rPr>
        <w:t xml:space="preserve"> Modells,</w:t>
      </w:r>
      <w:r w:rsidR="00D44D8B" w:rsidRPr="00326283">
        <w:rPr>
          <w:rFonts w:ascii="Arial" w:hAnsi="Arial" w:cs="Arial"/>
          <w:i/>
          <w:sz w:val="22"/>
          <w:szCs w:val="22"/>
        </w:rPr>
        <w:t xml:space="preserve"> um</w:t>
      </w:r>
      <w:r w:rsidR="00C93904" w:rsidRPr="00326283">
        <w:rPr>
          <w:rFonts w:ascii="Arial" w:hAnsi="Arial" w:cs="Arial"/>
          <w:i/>
          <w:sz w:val="22"/>
          <w:szCs w:val="22"/>
        </w:rPr>
        <w:t xml:space="preserve"> vergleichbare </w:t>
      </w:r>
      <w:r w:rsidR="00D44D8B" w:rsidRPr="00326283">
        <w:rPr>
          <w:rFonts w:ascii="Arial" w:hAnsi="Arial" w:cs="Arial"/>
          <w:i/>
          <w:sz w:val="22"/>
          <w:szCs w:val="22"/>
        </w:rPr>
        <w:t>Resultate</w:t>
      </w:r>
      <w:r w:rsidR="00C93904" w:rsidRPr="00326283">
        <w:rPr>
          <w:rFonts w:ascii="Arial" w:hAnsi="Arial" w:cs="Arial"/>
          <w:i/>
          <w:sz w:val="22"/>
          <w:szCs w:val="22"/>
        </w:rPr>
        <w:t xml:space="preserve"> zu erzielen. Auf </w:t>
      </w:r>
      <w:r w:rsidRPr="00326283">
        <w:rPr>
          <w:rFonts w:ascii="Arial" w:hAnsi="Arial" w:cs="Arial"/>
          <w:i/>
          <w:sz w:val="22"/>
          <w:szCs w:val="22"/>
        </w:rPr>
        <w:t xml:space="preserve">Basis der </w:t>
      </w:r>
      <w:r w:rsidR="00326283" w:rsidRPr="00326283">
        <w:rPr>
          <w:rFonts w:ascii="Arial" w:hAnsi="Arial" w:cs="Arial"/>
          <w:i/>
          <w:sz w:val="22"/>
          <w:szCs w:val="22"/>
        </w:rPr>
        <w:t>E</w:t>
      </w:r>
      <w:r w:rsidRPr="00326283">
        <w:rPr>
          <w:rFonts w:ascii="Arial" w:hAnsi="Arial" w:cs="Arial"/>
          <w:i/>
          <w:sz w:val="22"/>
          <w:szCs w:val="22"/>
        </w:rPr>
        <w:t xml:space="preserve">rgebnisse müssen bundesweit Vorgaben für F&amp;E-Schwerpunkte, Förderprogramme, etc. entwickelt werden. Bestehende Programme sollten diesbezüglich evaluiert </w:t>
      </w:r>
      <w:r w:rsidR="00326283" w:rsidRPr="00326283">
        <w:rPr>
          <w:rFonts w:ascii="Arial" w:hAnsi="Arial" w:cs="Arial"/>
          <w:i/>
          <w:sz w:val="22"/>
          <w:szCs w:val="22"/>
        </w:rPr>
        <w:t>&amp;</w:t>
      </w:r>
      <w:r w:rsidRPr="00326283">
        <w:rPr>
          <w:rFonts w:ascii="Arial" w:hAnsi="Arial" w:cs="Arial"/>
          <w:i/>
          <w:sz w:val="22"/>
          <w:szCs w:val="22"/>
        </w:rPr>
        <w:t xml:space="preserve"> angepasst werden</w:t>
      </w:r>
      <w:r w:rsidR="00E6275B" w:rsidRPr="00326283">
        <w:rPr>
          <w:rFonts w:ascii="Arial" w:hAnsi="Arial" w:cs="Arial"/>
          <w:i/>
          <w:sz w:val="22"/>
          <w:szCs w:val="22"/>
        </w:rPr>
        <w:t>.</w:t>
      </w:r>
    </w:p>
    <w:p w:rsidR="00971B12" w:rsidRDefault="00971B12" w:rsidP="002A67BA">
      <w:pPr>
        <w:suppressAutoHyphens/>
        <w:rPr>
          <w:rFonts w:ascii="Arial" w:hAnsi="Arial" w:cs="Arial"/>
          <w:i/>
          <w:sz w:val="22"/>
          <w:szCs w:val="22"/>
        </w:rPr>
      </w:pPr>
    </w:p>
    <w:p w:rsidR="00D326CE" w:rsidRDefault="00D326CE" w:rsidP="002A67BA">
      <w:pPr>
        <w:suppressAutoHyphens/>
        <w:rPr>
          <w:rFonts w:ascii="Arial" w:hAnsi="Arial" w:cs="Arial"/>
          <w:i/>
          <w:sz w:val="22"/>
          <w:szCs w:val="22"/>
        </w:rPr>
      </w:pPr>
      <w:r>
        <w:rPr>
          <w:rFonts w:ascii="Arial" w:hAnsi="Arial" w:cs="Arial"/>
          <w:i/>
          <w:sz w:val="22"/>
          <w:szCs w:val="22"/>
        </w:rPr>
        <w:br w:type="page"/>
      </w:r>
    </w:p>
    <w:p w:rsidR="00AD5AED" w:rsidRPr="00326283" w:rsidRDefault="00AD5AED" w:rsidP="002A67BA">
      <w:pPr>
        <w:suppressAutoHyphens/>
        <w:rPr>
          <w:rFonts w:ascii="Arial" w:hAnsi="Arial" w:cs="Arial"/>
          <w:i/>
          <w:sz w:val="22"/>
          <w:szCs w:val="22"/>
        </w:rPr>
      </w:pPr>
    </w:p>
    <w:p w:rsidR="006013AB" w:rsidRPr="00326283" w:rsidRDefault="00FF6E9B" w:rsidP="009A0293">
      <w:pPr>
        <w:pStyle w:val="energie2"/>
      </w:pPr>
      <w:r w:rsidRPr="00326283">
        <w:t xml:space="preserve">Die quantitativen Aussagen vieler Studien und Szenarien konzentrieren sich auf den Aspekt der Nachhaltigkeit, da hier quantitative Ziele vorgegeben sind. Sind aus Ihrer Sicht die anderen energiepolitischen Ziele (Versorgungssicherheit, Wettbewerbsfähigkeit, Leistbarkeit) bei einer Ausrichtung der zukünftigen Energie-und Klimastrategie an den untersuchten Studien und Szenarien ausreichend gewahrt? </w:t>
      </w:r>
    </w:p>
    <w:p w:rsidR="00033640" w:rsidRDefault="00FF6E9B" w:rsidP="009A0293">
      <w:pPr>
        <w:pStyle w:val="energie2"/>
        <w:numPr>
          <w:ilvl w:val="0"/>
          <w:numId w:val="0"/>
        </w:numPr>
        <w:suppressAutoHyphens/>
        <w:ind w:left="426"/>
        <w:rPr>
          <w:rFonts w:cs="Arial"/>
          <w:szCs w:val="20"/>
        </w:rPr>
      </w:pPr>
      <w:r w:rsidRPr="00033640">
        <w:rPr>
          <w:rFonts w:cs="Arial"/>
          <w:sz w:val="20"/>
          <w:szCs w:val="20"/>
        </w:rPr>
        <w:t>Wenn nein, sind aus Ihrer Sicht auch für die Bereiche Versorgungssicherheit, Wettbewerbsfähigkeit sowie Leistbarkeit quantitative Zielvorgaben notwendig und sinnvoll? Wie sollten diese aussehen und nach welchen Indikatoren könnten diese ausgewertet werden?</w:t>
      </w:r>
    </w:p>
    <w:p w:rsidR="00976E3C" w:rsidRPr="00326283" w:rsidRDefault="00976E3C" w:rsidP="002A67BA">
      <w:pPr>
        <w:pStyle w:val="berschrift2"/>
        <w:suppressAutoHyphens/>
        <w:rPr>
          <w:rFonts w:ascii="Arial" w:hAnsi="Arial" w:cs="Arial"/>
          <w:color w:val="1F4D78" w:themeColor="accent1" w:themeShade="7F"/>
          <w:sz w:val="22"/>
          <w:szCs w:val="22"/>
        </w:rPr>
      </w:pPr>
    </w:p>
    <w:p w:rsidR="005E5163" w:rsidRPr="00326283" w:rsidRDefault="00AD5AED" w:rsidP="002A67BA">
      <w:pPr>
        <w:suppressAutoHyphens/>
        <w:rPr>
          <w:rFonts w:ascii="Arial" w:hAnsi="Arial" w:cs="Arial"/>
          <w:sz w:val="22"/>
          <w:szCs w:val="22"/>
        </w:rPr>
      </w:pPr>
      <w:r>
        <w:rPr>
          <w:rFonts w:ascii="Arial" w:hAnsi="Arial" w:cs="Arial"/>
          <w:b/>
          <w:sz w:val="22"/>
          <w:szCs w:val="22"/>
          <w:lang w:val="de-AT"/>
        </w:rPr>
        <w:t xml:space="preserve">2.2 </w:t>
      </w:r>
      <w:r w:rsidR="005E5163" w:rsidRPr="00326283">
        <w:rPr>
          <w:rFonts w:ascii="Arial" w:hAnsi="Arial" w:cs="Arial"/>
          <w:b/>
          <w:sz w:val="22"/>
          <w:szCs w:val="22"/>
          <w:lang w:val="de-AT"/>
        </w:rPr>
        <w:t xml:space="preserve">EIW-Antwortvorschlag </w:t>
      </w:r>
      <w:r w:rsidR="00EC08F3" w:rsidRPr="00326283">
        <w:rPr>
          <w:rFonts w:ascii="Arial" w:hAnsi="Arial" w:cs="Arial"/>
          <w:sz w:val="22"/>
          <w:szCs w:val="22"/>
        </w:rPr>
        <w:t>(</w:t>
      </w:r>
      <w:r w:rsidR="00837033" w:rsidRPr="00326283">
        <w:rPr>
          <w:rFonts w:ascii="Arial" w:hAnsi="Arial" w:cs="Arial"/>
          <w:sz w:val="22"/>
          <w:szCs w:val="22"/>
        </w:rPr>
        <w:t xml:space="preserve">940 </w:t>
      </w:r>
      <w:r w:rsidR="005E5163" w:rsidRPr="00326283">
        <w:rPr>
          <w:rFonts w:ascii="Arial" w:hAnsi="Arial" w:cs="Arial"/>
          <w:sz w:val="22"/>
          <w:szCs w:val="22"/>
        </w:rPr>
        <w:t>Zeichen)</w:t>
      </w:r>
    </w:p>
    <w:p w:rsidR="00650134" w:rsidRPr="00326283" w:rsidRDefault="00326283" w:rsidP="00326283">
      <w:pPr>
        <w:suppressAutoHyphens/>
        <w:rPr>
          <w:rFonts w:ascii="Arial" w:hAnsi="Arial" w:cs="Arial"/>
          <w:i/>
          <w:sz w:val="22"/>
          <w:szCs w:val="22"/>
        </w:rPr>
      </w:pPr>
      <w:r w:rsidRPr="00326283">
        <w:rPr>
          <w:rFonts w:ascii="Arial" w:hAnsi="Arial" w:cs="Arial"/>
          <w:i/>
          <w:sz w:val="22"/>
          <w:szCs w:val="22"/>
        </w:rPr>
        <w:t xml:space="preserve">a) </w:t>
      </w:r>
      <w:r w:rsidR="002F53C3" w:rsidRPr="00326283">
        <w:rPr>
          <w:rFonts w:ascii="Arial" w:hAnsi="Arial" w:cs="Arial"/>
          <w:i/>
          <w:sz w:val="22"/>
          <w:szCs w:val="22"/>
        </w:rPr>
        <w:t>Nein</w:t>
      </w:r>
      <w:r w:rsidR="002C03EC" w:rsidRPr="00326283">
        <w:rPr>
          <w:rFonts w:ascii="Arial" w:hAnsi="Arial" w:cs="Arial"/>
          <w:i/>
          <w:sz w:val="22"/>
          <w:szCs w:val="22"/>
        </w:rPr>
        <w:t>,</w:t>
      </w:r>
      <w:r w:rsidR="002F53C3" w:rsidRPr="00326283">
        <w:rPr>
          <w:rFonts w:ascii="Arial" w:hAnsi="Arial" w:cs="Arial"/>
          <w:i/>
          <w:sz w:val="22"/>
          <w:szCs w:val="22"/>
        </w:rPr>
        <w:t xml:space="preserve"> </w:t>
      </w:r>
      <w:r w:rsidR="002C03EC" w:rsidRPr="00326283">
        <w:rPr>
          <w:rFonts w:ascii="Arial" w:hAnsi="Arial" w:cs="Arial"/>
          <w:i/>
          <w:sz w:val="22"/>
          <w:szCs w:val="22"/>
        </w:rPr>
        <w:t>die quantitativen Aussagen (Ziele) basieren fast ausschließlich auf Potentialschätzungen. Neben den</w:t>
      </w:r>
      <w:r w:rsidR="002F53C3" w:rsidRPr="00326283">
        <w:rPr>
          <w:rFonts w:ascii="Arial" w:hAnsi="Arial" w:cs="Arial"/>
          <w:i/>
          <w:sz w:val="22"/>
          <w:szCs w:val="22"/>
        </w:rPr>
        <w:t xml:space="preserve"> Umwelteffekten </w:t>
      </w:r>
      <w:r w:rsidR="002C03EC" w:rsidRPr="00326283">
        <w:rPr>
          <w:rFonts w:ascii="Arial" w:hAnsi="Arial" w:cs="Arial"/>
          <w:i/>
          <w:sz w:val="22"/>
          <w:szCs w:val="22"/>
        </w:rPr>
        <w:t>bei Erreichung der Ziel</w:t>
      </w:r>
      <w:r w:rsidR="00650134" w:rsidRPr="00326283">
        <w:rPr>
          <w:rFonts w:ascii="Arial" w:hAnsi="Arial" w:cs="Arial"/>
          <w:i/>
          <w:sz w:val="22"/>
          <w:szCs w:val="22"/>
        </w:rPr>
        <w:t>e</w:t>
      </w:r>
      <w:r w:rsidR="002C03EC" w:rsidRPr="00326283">
        <w:rPr>
          <w:rFonts w:ascii="Arial" w:hAnsi="Arial" w:cs="Arial"/>
          <w:i/>
          <w:sz w:val="22"/>
          <w:szCs w:val="22"/>
        </w:rPr>
        <w:t xml:space="preserve"> müssen </w:t>
      </w:r>
      <w:r w:rsidR="002F53C3" w:rsidRPr="00326283">
        <w:rPr>
          <w:rFonts w:ascii="Arial" w:hAnsi="Arial" w:cs="Arial"/>
          <w:i/>
          <w:sz w:val="22"/>
          <w:szCs w:val="22"/>
        </w:rPr>
        <w:t xml:space="preserve">im Rahmen einer Gesamtbewertung (Anreize berücksichtigt) einerseits </w:t>
      </w:r>
      <w:r w:rsidR="002C03EC" w:rsidRPr="00326283">
        <w:rPr>
          <w:rFonts w:ascii="Arial" w:hAnsi="Arial" w:cs="Arial"/>
          <w:i/>
          <w:sz w:val="22"/>
          <w:szCs w:val="22"/>
        </w:rPr>
        <w:t xml:space="preserve">auch </w:t>
      </w:r>
      <w:r w:rsidR="002F53C3" w:rsidRPr="00326283">
        <w:rPr>
          <w:rFonts w:ascii="Arial" w:hAnsi="Arial" w:cs="Arial"/>
          <w:i/>
          <w:sz w:val="22"/>
          <w:szCs w:val="22"/>
        </w:rPr>
        <w:t>volkswirtschaftlich</w:t>
      </w:r>
      <w:r w:rsidR="002C03EC" w:rsidRPr="00326283">
        <w:rPr>
          <w:rFonts w:ascii="Arial" w:hAnsi="Arial" w:cs="Arial"/>
          <w:i/>
          <w:sz w:val="22"/>
          <w:szCs w:val="22"/>
        </w:rPr>
        <w:t>e</w:t>
      </w:r>
      <w:r w:rsidR="002F53C3" w:rsidRPr="00326283">
        <w:rPr>
          <w:rFonts w:ascii="Arial" w:hAnsi="Arial" w:cs="Arial"/>
          <w:i/>
          <w:sz w:val="22"/>
          <w:szCs w:val="22"/>
        </w:rPr>
        <w:t xml:space="preserve"> Auswirkungen auf das BIP</w:t>
      </w:r>
      <w:r w:rsidR="00F3145C" w:rsidRPr="00326283">
        <w:rPr>
          <w:rFonts w:ascii="Arial" w:hAnsi="Arial" w:cs="Arial"/>
          <w:i/>
          <w:sz w:val="22"/>
          <w:szCs w:val="22"/>
        </w:rPr>
        <w:t xml:space="preserve">, die Exportfähigkeit und </w:t>
      </w:r>
      <w:r w:rsidR="00E6275B" w:rsidRPr="00326283">
        <w:rPr>
          <w:rFonts w:ascii="Arial" w:hAnsi="Arial" w:cs="Arial"/>
          <w:i/>
          <w:sz w:val="22"/>
          <w:szCs w:val="22"/>
        </w:rPr>
        <w:t xml:space="preserve">den </w:t>
      </w:r>
      <w:r w:rsidR="00F3145C" w:rsidRPr="00326283">
        <w:rPr>
          <w:rFonts w:ascii="Arial" w:hAnsi="Arial" w:cs="Arial"/>
          <w:i/>
          <w:sz w:val="22"/>
          <w:szCs w:val="22"/>
        </w:rPr>
        <w:t>Ar</w:t>
      </w:r>
      <w:r w:rsidR="002F53C3" w:rsidRPr="00326283">
        <w:rPr>
          <w:rFonts w:ascii="Arial" w:hAnsi="Arial" w:cs="Arial"/>
          <w:i/>
          <w:sz w:val="22"/>
          <w:szCs w:val="22"/>
        </w:rPr>
        <w:t>beitsmarkt</w:t>
      </w:r>
      <w:r w:rsidR="00E6275B" w:rsidRPr="00326283">
        <w:rPr>
          <w:rFonts w:ascii="Arial" w:hAnsi="Arial" w:cs="Arial"/>
          <w:i/>
          <w:sz w:val="22"/>
          <w:szCs w:val="22"/>
        </w:rPr>
        <w:t xml:space="preserve"> </w:t>
      </w:r>
      <w:r w:rsidR="002F53C3" w:rsidRPr="00326283">
        <w:rPr>
          <w:rFonts w:ascii="Arial" w:hAnsi="Arial" w:cs="Arial"/>
          <w:i/>
          <w:sz w:val="22"/>
          <w:szCs w:val="22"/>
        </w:rPr>
        <w:t>bewerte</w:t>
      </w:r>
      <w:r w:rsidR="00650134" w:rsidRPr="00326283">
        <w:rPr>
          <w:rFonts w:ascii="Arial" w:hAnsi="Arial" w:cs="Arial"/>
          <w:i/>
          <w:sz w:val="22"/>
          <w:szCs w:val="22"/>
        </w:rPr>
        <w:t>t</w:t>
      </w:r>
      <w:r w:rsidR="002F53C3" w:rsidRPr="00326283">
        <w:rPr>
          <w:rFonts w:ascii="Arial" w:hAnsi="Arial" w:cs="Arial"/>
          <w:i/>
          <w:sz w:val="22"/>
          <w:szCs w:val="22"/>
        </w:rPr>
        <w:t xml:space="preserve"> </w:t>
      </w:r>
      <w:r w:rsidR="00650134" w:rsidRPr="00326283">
        <w:rPr>
          <w:rFonts w:ascii="Arial" w:hAnsi="Arial" w:cs="Arial"/>
          <w:i/>
          <w:sz w:val="22"/>
          <w:szCs w:val="22"/>
        </w:rPr>
        <w:t xml:space="preserve">werden </w:t>
      </w:r>
      <w:r w:rsidR="002F53C3" w:rsidRPr="00326283">
        <w:rPr>
          <w:rFonts w:ascii="Arial" w:hAnsi="Arial" w:cs="Arial"/>
          <w:i/>
          <w:sz w:val="22"/>
          <w:szCs w:val="22"/>
        </w:rPr>
        <w:t>und andererseits die Kosteneffekte auf Ebene der Betriebe und Haushalte (z.B. Haushaltsrechnung) untersu</w:t>
      </w:r>
      <w:r w:rsidR="00F3145C" w:rsidRPr="00326283">
        <w:rPr>
          <w:rFonts w:ascii="Arial" w:hAnsi="Arial" w:cs="Arial"/>
          <w:i/>
          <w:sz w:val="22"/>
          <w:szCs w:val="22"/>
        </w:rPr>
        <w:t>ch</w:t>
      </w:r>
      <w:r w:rsidR="00650134" w:rsidRPr="00326283">
        <w:rPr>
          <w:rFonts w:ascii="Arial" w:hAnsi="Arial" w:cs="Arial"/>
          <w:i/>
          <w:sz w:val="22"/>
          <w:szCs w:val="22"/>
        </w:rPr>
        <w:t>t werden</w:t>
      </w:r>
      <w:r w:rsidR="00F3145C" w:rsidRPr="00326283">
        <w:rPr>
          <w:rFonts w:ascii="Arial" w:hAnsi="Arial" w:cs="Arial"/>
          <w:i/>
          <w:sz w:val="22"/>
          <w:szCs w:val="22"/>
        </w:rPr>
        <w:t xml:space="preserve">. </w:t>
      </w:r>
      <w:r w:rsidR="00A93571" w:rsidRPr="00326283">
        <w:rPr>
          <w:rFonts w:ascii="Arial" w:hAnsi="Arial" w:cs="Arial"/>
          <w:i/>
          <w:sz w:val="22"/>
          <w:szCs w:val="22"/>
        </w:rPr>
        <w:t>Die Umsetzung der Energie- und Klimaziele m</w:t>
      </w:r>
      <w:r w:rsidR="00E6275B" w:rsidRPr="00326283">
        <w:rPr>
          <w:rFonts w:ascii="Arial" w:hAnsi="Arial" w:cs="Arial"/>
          <w:i/>
          <w:sz w:val="22"/>
          <w:szCs w:val="22"/>
        </w:rPr>
        <w:t>uss</w:t>
      </w:r>
      <w:r w:rsidR="00A93571" w:rsidRPr="00326283">
        <w:rPr>
          <w:rFonts w:ascii="Arial" w:hAnsi="Arial" w:cs="Arial"/>
          <w:i/>
          <w:sz w:val="22"/>
          <w:szCs w:val="22"/>
        </w:rPr>
        <w:t xml:space="preserve"> auch hinsichtlich notwendiger Förderungen, steuerliche</w:t>
      </w:r>
      <w:r w:rsidR="00E6275B" w:rsidRPr="00326283">
        <w:rPr>
          <w:rFonts w:ascii="Arial" w:hAnsi="Arial" w:cs="Arial"/>
          <w:i/>
          <w:sz w:val="22"/>
          <w:szCs w:val="22"/>
        </w:rPr>
        <w:t>r</w:t>
      </w:r>
      <w:r w:rsidR="00A93571" w:rsidRPr="00326283">
        <w:rPr>
          <w:rFonts w:ascii="Arial" w:hAnsi="Arial" w:cs="Arial"/>
          <w:i/>
          <w:sz w:val="22"/>
          <w:szCs w:val="22"/>
        </w:rPr>
        <w:t xml:space="preserve"> Anreize, Belastungen der Endkunden, etc. evaluiert werden.</w:t>
      </w:r>
    </w:p>
    <w:p w:rsidR="00F3145C" w:rsidRPr="00326283" w:rsidRDefault="00326283" w:rsidP="00326283">
      <w:pPr>
        <w:suppressAutoHyphens/>
        <w:rPr>
          <w:rFonts w:ascii="Arial" w:hAnsi="Arial" w:cs="Arial"/>
          <w:i/>
          <w:sz w:val="22"/>
          <w:szCs w:val="22"/>
        </w:rPr>
      </w:pPr>
      <w:r w:rsidRPr="00326283">
        <w:rPr>
          <w:rFonts w:ascii="Arial" w:hAnsi="Arial" w:cs="Arial"/>
          <w:i/>
          <w:sz w:val="22"/>
          <w:szCs w:val="22"/>
        </w:rPr>
        <w:t>b)</w:t>
      </w:r>
      <w:r w:rsidR="00F3145C" w:rsidRPr="00326283">
        <w:rPr>
          <w:rFonts w:ascii="Arial" w:hAnsi="Arial" w:cs="Arial"/>
          <w:i/>
          <w:sz w:val="22"/>
          <w:szCs w:val="22"/>
        </w:rPr>
        <w:t xml:space="preserve">Es ist nicht sinnvoll </w:t>
      </w:r>
      <w:r w:rsidR="002C03EC" w:rsidRPr="00326283">
        <w:rPr>
          <w:rFonts w:ascii="Arial" w:hAnsi="Arial" w:cs="Arial"/>
          <w:i/>
          <w:sz w:val="22"/>
          <w:szCs w:val="22"/>
        </w:rPr>
        <w:t xml:space="preserve">fixe </w:t>
      </w:r>
      <w:r w:rsidR="002F53C3" w:rsidRPr="00326283">
        <w:rPr>
          <w:rFonts w:ascii="Arial" w:hAnsi="Arial" w:cs="Arial"/>
          <w:i/>
          <w:sz w:val="22"/>
          <w:szCs w:val="22"/>
        </w:rPr>
        <w:t>Ziele bis 2030 oder 2050 festzulegen</w:t>
      </w:r>
      <w:r w:rsidR="00650134" w:rsidRPr="00326283">
        <w:rPr>
          <w:rFonts w:ascii="Arial" w:hAnsi="Arial" w:cs="Arial"/>
          <w:i/>
          <w:sz w:val="22"/>
          <w:szCs w:val="22"/>
        </w:rPr>
        <w:t xml:space="preserve">. Es sollten </w:t>
      </w:r>
      <w:r w:rsidR="00A93571" w:rsidRPr="00326283">
        <w:rPr>
          <w:rFonts w:ascii="Arial" w:hAnsi="Arial" w:cs="Arial"/>
          <w:i/>
          <w:sz w:val="22"/>
          <w:szCs w:val="22"/>
        </w:rPr>
        <w:t xml:space="preserve">auf Basis einer Zielquartett-Gesamtbewertung </w:t>
      </w:r>
      <w:r w:rsidR="00650134" w:rsidRPr="00326283">
        <w:rPr>
          <w:rFonts w:ascii="Arial" w:hAnsi="Arial" w:cs="Arial"/>
          <w:i/>
          <w:sz w:val="22"/>
          <w:szCs w:val="22"/>
        </w:rPr>
        <w:t>Bandbreiten</w:t>
      </w:r>
      <w:r w:rsidR="00A93571" w:rsidRPr="00326283">
        <w:rPr>
          <w:rFonts w:ascii="Arial" w:hAnsi="Arial" w:cs="Arial"/>
          <w:i/>
          <w:sz w:val="22"/>
          <w:szCs w:val="22"/>
        </w:rPr>
        <w:t xml:space="preserve"> festgelegt werden, </w:t>
      </w:r>
      <w:r w:rsidR="00126762" w:rsidRPr="00326283">
        <w:rPr>
          <w:rFonts w:ascii="Arial" w:hAnsi="Arial" w:cs="Arial"/>
          <w:i/>
          <w:sz w:val="22"/>
          <w:szCs w:val="22"/>
        </w:rPr>
        <w:t xml:space="preserve">um </w:t>
      </w:r>
      <w:r w:rsidR="00A93571" w:rsidRPr="00326283">
        <w:rPr>
          <w:rFonts w:ascii="Arial" w:hAnsi="Arial" w:cs="Arial"/>
          <w:i/>
          <w:sz w:val="22"/>
          <w:szCs w:val="22"/>
        </w:rPr>
        <w:t xml:space="preserve">dem sich ändernden gesellschafts- und </w:t>
      </w:r>
      <w:r w:rsidR="00650134" w:rsidRPr="00326283">
        <w:rPr>
          <w:rFonts w:ascii="Arial" w:hAnsi="Arial" w:cs="Arial"/>
          <w:i/>
          <w:sz w:val="22"/>
          <w:szCs w:val="22"/>
        </w:rPr>
        <w:t>wirtschaftspolitischen Umfeld</w:t>
      </w:r>
      <w:r w:rsidR="00A93571" w:rsidRPr="00326283">
        <w:rPr>
          <w:rFonts w:ascii="Arial" w:hAnsi="Arial" w:cs="Arial"/>
          <w:i/>
          <w:sz w:val="22"/>
          <w:szCs w:val="22"/>
        </w:rPr>
        <w:t xml:space="preserve"> </w:t>
      </w:r>
      <w:r w:rsidR="00126762" w:rsidRPr="00326283">
        <w:rPr>
          <w:rFonts w:ascii="Arial" w:hAnsi="Arial" w:cs="Arial"/>
          <w:i/>
          <w:sz w:val="22"/>
          <w:szCs w:val="22"/>
        </w:rPr>
        <w:t>Rechnung zu tragen</w:t>
      </w:r>
      <w:r w:rsidR="00A93571" w:rsidRPr="00326283">
        <w:rPr>
          <w:rFonts w:ascii="Arial" w:hAnsi="Arial" w:cs="Arial"/>
          <w:i/>
          <w:sz w:val="22"/>
          <w:szCs w:val="22"/>
        </w:rPr>
        <w:t xml:space="preserve">. </w:t>
      </w:r>
      <w:r w:rsidR="00F2556B" w:rsidRPr="00326283">
        <w:rPr>
          <w:rFonts w:ascii="Arial" w:hAnsi="Arial" w:cs="Arial"/>
          <w:i/>
          <w:sz w:val="22"/>
          <w:szCs w:val="22"/>
        </w:rPr>
        <w:t>Indikatoren könnte</w:t>
      </w:r>
      <w:r w:rsidR="00B14A20" w:rsidRPr="00326283">
        <w:rPr>
          <w:rFonts w:ascii="Arial" w:hAnsi="Arial" w:cs="Arial"/>
          <w:i/>
          <w:sz w:val="22"/>
          <w:szCs w:val="22"/>
        </w:rPr>
        <w:t>n</w:t>
      </w:r>
      <w:r w:rsidR="00F2556B" w:rsidRPr="00326283">
        <w:rPr>
          <w:rFonts w:ascii="Arial" w:hAnsi="Arial" w:cs="Arial"/>
          <w:i/>
          <w:sz w:val="22"/>
          <w:szCs w:val="22"/>
        </w:rPr>
        <w:t xml:space="preserve"> die Entwicklung de</w:t>
      </w:r>
      <w:r w:rsidR="00923C1D" w:rsidRPr="00326283">
        <w:rPr>
          <w:rFonts w:ascii="Arial" w:hAnsi="Arial" w:cs="Arial"/>
          <w:i/>
          <w:sz w:val="22"/>
          <w:szCs w:val="22"/>
        </w:rPr>
        <w:t>s BIP, des Durchschnittseinkommens</w:t>
      </w:r>
      <w:r w:rsidR="00220E48" w:rsidRPr="00326283">
        <w:rPr>
          <w:rFonts w:ascii="Arial" w:hAnsi="Arial" w:cs="Arial"/>
          <w:i/>
          <w:sz w:val="22"/>
          <w:szCs w:val="22"/>
        </w:rPr>
        <w:t>, etc. sein.</w:t>
      </w:r>
    </w:p>
    <w:p w:rsidR="00FA2D66" w:rsidRDefault="00FA2D66" w:rsidP="002A67BA">
      <w:pPr>
        <w:suppressAutoHyphens/>
        <w:rPr>
          <w:rFonts w:ascii="Arial" w:hAnsi="Arial" w:cs="Arial"/>
          <w:sz w:val="22"/>
          <w:szCs w:val="22"/>
        </w:rPr>
      </w:pPr>
    </w:p>
    <w:p w:rsidR="007E421E" w:rsidRDefault="007E421E" w:rsidP="002A67BA">
      <w:pPr>
        <w:suppressAutoHyphens/>
        <w:rPr>
          <w:rFonts w:ascii="Arial" w:hAnsi="Arial" w:cs="Arial"/>
          <w:sz w:val="22"/>
          <w:szCs w:val="22"/>
        </w:rPr>
      </w:pPr>
    </w:p>
    <w:p w:rsidR="00FF6E9B" w:rsidRPr="00326283" w:rsidRDefault="00FF6E9B" w:rsidP="009A0293">
      <w:pPr>
        <w:pStyle w:val="energie2"/>
      </w:pPr>
      <w:r w:rsidRPr="00326283">
        <w:t>Die EU-2030 Ziele sehen anders als die Ziele für 2020 keine verbindlichen nationalen Ziele für den Ausbau erneuerbarer Energien und Energieeffizienz vor. Sollte Österreich sich dennoch verbindliche nationale Verpflichtungen für 2030 setzen? Wenn Sie verbindliche nationale Verpflichtungen befürworten, sollten diese sich wie die EU-Ziele auf Treibhausgasemissionen, erneuerbare Energien und Energieeffizienz beziehen? Welches quantitative Zielniveau schlagen Sie vor? Wenn Sie keinen nationalen Verpflichtungen befürworten, wie soll Österreich dann sicherstellen, seinen Beitrag an den gesetzten EU-2030 Zielen zu leisten?</w:t>
      </w:r>
    </w:p>
    <w:p w:rsidR="00311D62" w:rsidRPr="00326283" w:rsidRDefault="00311D62" w:rsidP="002A67BA">
      <w:pPr>
        <w:suppressAutoHyphens/>
        <w:rPr>
          <w:rFonts w:ascii="Arial" w:hAnsi="Arial" w:cs="Arial"/>
          <w:sz w:val="22"/>
          <w:szCs w:val="22"/>
          <w:lang w:val="de-AT"/>
        </w:rPr>
      </w:pPr>
    </w:p>
    <w:p w:rsidR="005E5163" w:rsidRPr="00326283" w:rsidRDefault="00AD5AED" w:rsidP="002A67BA">
      <w:pPr>
        <w:suppressAutoHyphens/>
        <w:rPr>
          <w:rFonts w:ascii="Arial" w:hAnsi="Arial" w:cs="Arial"/>
          <w:sz w:val="22"/>
          <w:szCs w:val="22"/>
        </w:rPr>
      </w:pPr>
      <w:r>
        <w:rPr>
          <w:rFonts w:ascii="Arial" w:hAnsi="Arial" w:cs="Arial"/>
          <w:b/>
          <w:sz w:val="22"/>
          <w:szCs w:val="22"/>
          <w:lang w:val="de-AT"/>
        </w:rPr>
        <w:t xml:space="preserve">2. 3 </w:t>
      </w:r>
      <w:r w:rsidR="005E5163" w:rsidRPr="00326283">
        <w:rPr>
          <w:rFonts w:ascii="Arial" w:hAnsi="Arial" w:cs="Arial"/>
          <w:b/>
          <w:sz w:val="22"/>
          <w:szCs w:val="22"/>
          <w:lang w:val="de-AT"/>
        </w:rPr>
        <w:t xml:space="preserve">EIW-Antwortvorschlag </w:t>
      </w:r>
      <w:r w:rsidR="00F3145C" w:rsidRPr="00326283">
        <w:rPr>
          <w:rFonts w:ascii="Arial" w:hAnsi="Arial" w:cs="Arial"/>
          <w:sz w:val="22"/>
          <w:szCs w:val="22"/>
        </w:rPr>
        <w:t>(</w:t>
      </w:r>
      <w:r w:rsidR="001D649E" w:rsidRPr="00326283">
        <w:rPr>
          <w:rFonts w:ascii="Arial" w:hAnsi="Arial" w:cs="Arial"/>
          <w:sz w:val="22"/>
          <w:szCs w:val="22"/>
        </w:rPr>
        <w:t>9</w:t>
      </w:r>
      <w:r w:rsidR="00B36475" w:rsidRPr="00326283">
        <w:rPr>
          <w:rFonts w:ascii="Arial" w:hAnsi="Arial" w:cs="Arial"/>
          <w:sz w:val="22"/>
          <w:szCs w:val="22"/>
        </w:rPr>
        <w:t>69</w:t>
      </w:r>
      <w:r w:rsidR="001D649E" w:rsidRPr="00326283">
        <w:rPr>
          <w:rFonts w:ascii="Arial" w:hAnsi="Arial" w:cs="Arial"/>
          <w:sz w:val="22"/>
          <w:szCs w:val="22"/>
        </w:rPr>
        <w:t xml:space="preserve"> </w:t>
      </w:r>
      <w:r w:rsidR="005E5163" w:rsidRPr="00326283">
        <w:rPr>
          <w:rFonts w:ascii="Arial" w:hAnsi="Arial" w:cs="Arial"/>
          <w:sz w:val="22"/>
          <w:szCs w:val="22"/>
        </w:rPr>
        <w:t>Zeichen)</w:t>
      </w:r>
    </w:p>
    <w:p w:rsidR="008E558C" w:rsidRPr="00326283" w:rsidRDefault="00F3145C" w:rsidP="002A67BA">
      <w:pPr>
        <w:suppressAutoHyphens/>
        <w:rPr>
          <w:rFonts w:ascii="Arial" w:hAnsi="Arial" w:cs="Arial"/>
          <w:i/>
          <w:sz w:val="22"/>
          <w:szCs w:val="22"/>
          <w:lang w:val="de-AT"/>
        </w:rPr>
      </w:pPr>
      <w:r w:rsidRPr="00326283">
        <w:rPr>
          <w:rFonts w:ascii="Arial" w:hAnsi="Arial" w:cs="Arial"/>
          <w:i/>
          <w:sz w:val="22"/>
          <w:szCs w:val="22"/>
          <w:lang w:val="de-AT"/>
        </w:rPr>
        <w:t xml:space="preserve">Die von den EU-Mitgliedstaaten gemeinsam beschlossenen </w:t>
      </w:r>
      <w:r w:rsidR="00230EA1" w:rsidRPr="00326283">
        <w:rPr>
          <w:rFonts w:ascii="Arial" w:hAnsi="Arial" w:cs="Arial"/>
          <w:i/>
          <w:sz w:val="22"/>
          <w:szCs w:val="22"/>
          <w:lang w:val="de-AT"/>
        </w:rPr>
        <w:t xml:space="preserve">übergreifenden </w:t>
      </w:r>
      <w:r w:rsidRPr="00326283">
        <w:rPr>
          <w:rFonts w:ascii="Arial" w:hAnsi="Arial" w:cs="Arial"/>
          <w:i/>
          <w:sz w:val="22"/>
          <w:szCs w:val="22"/>
          <w:lang w:val="de-AT"/>
        </w:rPr>
        <w:t xml:space="preserve">Zielvorgaben </w:t>
      </w:r>
      <w:r w:rsidR="00CD6AB6" w:rsidRPr="00326283">
        <w:rPr>
          <w:rFonts w:ascii="Arial" w:hAnsi="Arial" w:cs="Arial"/>
          <w:i/>
          <w:sz w:val="22"/>
          <w:szCs w:val="22"/>
          <w:lang w:val="de-AT"/>
        </w:rPr>
        <w:t xml:space="preserve">und das sich </w:t>
      </w:r>
      <w:r w:rsidR="00230EA1" w:rsidRPr="00326283">
        <w:rPr>
          <w:rFonts w:ascii="Arial" w:hAnsi="Arial" w:cs="Arial"/>
          <w:i/>
          <w:sz w:val="22"/>
          <w:szCs w:val="22"/>
          <w:lang w:val="de-AT"/>
        </w:rPr>
        <w:t>für Österreich daraus ergebende</w:t>
      </w:r>
      <w:r w:rsidR="00AB6391" w:rsidRPr="00326283">
        <w:rPr>
          <w:rFonts w:ascii="Arial" w:hAnsi="Arial" w:cs="Arial"/>
          <w:i/>
          <w:sz w:val="22"/>
          <w:szCs w:val="22"/>
          <w:lang w:val="de-AT"/>
        </w:rPr>
        <w:t xml:space="preserve"> CO</w:t>
      </w:r>
      <w:r w:rsidR="00AB6391" w:rsidRPr="00326283">
        <w:rPr>
          <w:rFonts w:ascii="Arial" w:hAnsi="Arial" w:cs="Arial"/>
          <w:i/>
          <w:sz w:val="22"/>
          <w:szCs w:val="22"/>
          <w:vertAlign w:val="subscript"/>
          <w:lang w:val="de-AT"/>
        </w:rPr>
        <w:t>2</w:t>
      </w:r>
      <w:r w:rsidR="00AB6391" w:rsidRPr="00326283">
        <w:rPr>
          <w:rFonts w:ascii="Arial" w:hAnsi="Arial" w:cs="Arial"/>
          <w:i/>
          <w:sz w:val="22"/>
          <w:szCs w:val="22"/>
          <w:lang w:val="de-AT"/>
        </w:rPr>
        <w:t>-Minderungsziel</w:t>
      </w:r>
      <w:r w:rsidR="008E558C" w:rsidRPr="00326283">
        <w:rPr>
          <w:rFonts w:ascii="Arial" w:hAnsi="Arial" w:cs="Arial"/>
          <w:i/>
          <w:sz w:val="22"/>
          <w:szCs w:val="22"/>
          <w:lang w:val="de-AT"/>
        </w:rPr>
        <w:t xml:space="preserve"> </w:t>
      </w:r>
      <w:r w:rsidR="001D649E" w:rsidRPr="00326283">
        <w:rPr>
          <w:rFonts w:ascii="Arial" w:hAnsi="Arial" w:cs="Arial"/>
          <w:i/>
          <w:sz w:val="22"/>
          <w:szCs w:val="22"/>
          <w:lang w:val="de-AT"/>
        </w:rPr>
        <w:t xml:space="preserve">für 2030 </w:t>
      </w:r>
      <w:r w:rsidRPr="00326283">
        <w:rPr>
          <w:rFonts w:ascii="Arial" w:hAnsi="Arial" w:cs="Arial"/>
          <w:i/>
          <w:sz w:val="22"/>
          <w:szCs w:val="22"/>
          <w:lang w:val="de-AT"/>
        </w:rPr>
        <w:t xml:space="preserve">sind </w:t>
      </w:r>
      <w:r w:rsidR="008E558C" w:rsidRPr="00326283">
        <w:rPr>
          <w:rFonts w:ascii="Arial" w:hAnsi="Arial" w:cs="Arial"/>
          <w:i/>
          <w:sz w:val="22"/>
          <w:szCs w:val="22"/>
          <w:lang w:val="de-AT"/>
        </w:rPr>
        <w:t xml:space="preserve">ausreichend, </w:t>
      </w:r>
      <w:r w:rsidR="00256B72" w:rsidRPr="00326283">
        <w:rPr>
          <w:rFonts w:ascii="Arial" w:hAnsi="Arial" w:cs="Arial"/>
          <w:i/>
          <w:sz w:val="22"/>
          <w:szCs w:val="22"/>
          <w:lang w:val="de-AT"/>
        </w:rPr>
        <w:t xml:space="preserve">es sollten </w:t>
      </w:r>
      <w:r w:rsidR="001D649E" w:rsidRPr="00326283">
        <w:rPr>
          <w:rFonts w:ascii="Arial" w:hAnsi="Arial" w:cs="Arial"/>
          <w:i/>
          <w:sz w:val="22"/>
          <w:szCs w:val="22"/>
          <w:lang w:val="de-AT"/>
        </w:rPr>
        <w:t xml:space="preserve">keine </w:t>
      </w:r>
      <w:r w:rsidR="00256B72" w:rsidRPr="00326283">
        <w:rPr>
          <w:rFonts w:ascii="Arial" w:hAnsi="Arial" w:cs="Arial"/>
          <w:i/>
          <w:sz w:val="22"/>
          <w:szCs w:val="22"/>
          <w:lang w:val="de-AT"/>
        </w:rPr>
        <w:t xml:space="preserve">weiteren </w:t>
      </w:r>
      <w:r w:rsidR="006F526B" w:rsidRPr="00326283">
        <w:rPr>
          <w:rFonts w:ascii="Arial" w:hAnsi="Arial" w:cs="Arial"/>
          <w:i/>
          <w:sz w:val="22"/>
          <w:szCs w:val="22"/>
          <w:lang w:val="de-AT"/>
        </w:rPr>
        <w:t>verbindlichen</w:t>
      </w:r>
      <w:r w:rsidR="008E558C" w:rsidRPr="00326283">
        <w:rPr>
          <w:rFonts w:ascii="Arial" w:hAnsi="Arial" w:cs="Arial"/>
          <w:i/>
          <w:sz w:val="22"/>
          <w:szCs w:val="22"/>
          <w:lang w:val="de-AT"/>
        </w:rPr>
        <w:t xml:space="preserve"> Zielsetzungen</w:t>
      </w:r>
      <w:r w:rsidR="00256B72" w:rsidRPr="00326283">
        <w:rPr>
          <w:rFonts w:ascii="Arial" w:hAnsi="Arial" w:cs="Arial"/>
          <w:i/>
          <w:sz w:val="22"/>
          <w:szCs w:val="22"/>
          <w:lang w:val="de-AT"/>
        </w:rPr>
        <w:t xml:space="preserve"> </w:t>
      </w:r>
      <w:r w:rsidR="001D649E" w:rsidRPr="00326283">
        <w:rPr>
          <w:rFonts w:ascii="Arial" w:hAnsi="Arial" w:cs="Arial"/>
          <w:i/>
          <w:sz w:val="22"/>
          <w:szCs w:val="22"/>
          <w:lang w:val="de-AT"/>
        </w:rPr>
        <w:t xml:space="preserve">(RES, EEff) </w:t>
      </w:r>
      <w:r w:rsidR="00256B72" w:rsidRPr="00326283">
        <w:rPr>
          <w:rFonts w:ascii="Arial" w:hAnsi="Arial" w:cs="Arial"/>
          <w:i/>
          <w:sz w:val="22"/>
          <w:szCs w:val="22"/>
          <w:lang w:val="de-AT"/>
        </w:rPr>
        <w:t xml:space="preserve">vorgegeben </w:t>
      </w:r>
      <w:r w:rsidR="006625D6" w:rsidRPr="00326283">
        <w:rPr>
          <w:rFonts w:ascii="Arial" w:hAnsi="Arial" w:cs="Arial"/>
          <w:i/>
          <w:sz w:val="22"/>
          <w:szCs w:val="22"/>
          <w:lang w:val="de-AT"/>
        </w:rPr>
        <w:t xml:space="preserve">und nationale Verpflichtungen eingegangen </w:t>
      </w:r>
      <w:r w:rsidR="00256B72" w:rsidRPr="00326283">
        <w:rPr>
          <w:rFonts w:ascii="Arial" w:hAnsi="Arial" w:cs="Arial"/>
          <w:i/>
          <w:sz w:val="22"/>
          <w:szCs w:val="22"/>
          <w:lang w:val="de-AT"/>
        </w:rPr>
        <w:t>werden</w:t>
      </w:r>
      <w:r w:rsidR="008E558C" w:rsidRPr="00326283">
        <w:rPr>
          <w:rFonts w:ascii="Arial" w:hAnsi="Arial" w:cs="Arial"/>
          <w:i/>
          <w:sz w:val="22"/>
          <w:szCs w:val="22"/>
          <w:lang w:val="de-AT"/>
        </w:rPr>
        <w:t>.</w:t>
      </w:r>
      <w:r w:rsidRPr="00326283">
        <w:rPr>
          <w:rFonts w:ascii="Arial" w:hAnsi="Arial" w:cs="Arial"/>
          <w:i/>
          <w:sz w:val="22"/>
          <w:szCs w:val="22"/>
          <w:lang w:val="de-AT"/>
        </w:rPr>
        <w:t xml:space="preserve"> Je mehr Unter</w:t>
      </w:r>
      <w:r w:rsidR="00AB6391" w:rsidRPr="00326283">
        <w:rPr>
          <w:rFonts w:ascii="Arial" w:hAnsi="Arial" w:cs="Arial"/>
          <w:i/>
          <w:sz w:val="22"/>
          <w:szCs w:val="22"/>
          <w:lang w:val="de-AT"/>
        </w:rPr>
        <w:t>ziele, desto komplizierter</w:t>
      </w:r>
      <w:r w:rsidRPr="00326283">
        <w:rPr>
          <w:rFonts w:ascii="Arial" w:hAnsi="Arial" w:cs="Arial"/>
          <w:i/>
          <w:sz w:val="22"/>
          <w:szCs w:val="22"/>
          <w:lang w:val="de-AT"/>
        </w:rPr>
        <w:t xml:space="preserve"> werden die Regelungen</w:t>
      </w:r>
      <w:r w:rsidR="00AB6391" w:rsidRPr="00326283">
        <w:rPr>
          <w:rFonts w:ascii="Arial" w:hAnsi="Arial" w:cs="Arial"/>
          <w:i/>
          <w:sz w:val="22"/>
          <w:szCs w:val="22"/>
          <w:lang w:val="de-AT"/>
        </w:rPr>
        <w:t xml:space="preserve"> und desto weniger Raum</w:t>
      </w:r>
      <w:r w:rsidRPr="00326283">
        <w:rPr>
          <w:rFonts w:ascii="Arial" w:hAnsi="Arial" w:cs="Arial"/>
          <w:i/>
          <w:sz w:val="22"/>
          <w:szCs w:val="22"/>
          <w:lang w:val="de-AT"/>
        </w:rPr>
        <w:t xml:space="preserve"> bleibt</w:t>
      </w:r>
      <w:r w:rsidR="00AB6391" w:rsidRPr="00326283">
        <w:rPr>
          <w:rFonts w:ascii="Arial" w:hAnsi="Arial" w:cs="Arial"/>
          <w:i/>
          <w:sz w:val="22"/>
          <w:szCs w:val="22"/>
          <w:lang w:val="de-AT"/>
        </w:rPr>
        <w:t xml:space="preserve"> für Flexibilität.</w:t>
      </w:r>
      <w:r w:rsidR="00256B72" w:rsidRPr="00326283">
        <w:rPr>
          <w:rFonts w:ascii="Arial" w:hAnsi="Arial" w:cs="Arial"/>
          <w:i/>
          <w:sz w:val="22"/>
          <w:szCs w:val="22"/>
          <w:lang w:val="de-AT"/>
        </w:rPr>
        <w:t xml:space="preserve"> Im Rahmen des Ökostromgesetzes oder des Energieeffizienzgesetzes </w:t>
      </w:r>
      <w:r w:rsidR="009B7456" w:rsidRPr="00326283">
        <w:rPr>
          <w:rFonts w:ascii="Arial" w:hAnsi="Arial" w:cs="Arial"/>
          <w:i/>
          <w:sz w:val="22"/>
          <w:szCs w:val="22"/>
          <w:lang w:val="de-AT"/>
        </w:rPr>
        <w:t>gibt es nationale</w:t>
      </w:r>
      <w:r w:rsidR="001D649E" w:rsidRPr="00326283">
        <w:rPr>
          <w:rFonts w:ascii="Arial" w:hAnsi="Arial" w:cs="Arial"/>
          <w:i/>
          <w:sz w:val="22"/>
          <w:szCs w:val="22"/>
          <w:lang w:val="de-AT"/>
        </w:rPr>
        <w:t xml:space="preserve"> Z</w:t>
      </w:r>
      <w:r w:rsidR="00256B72" w:rsidRPr="00326283">
        <w:rPr>
          <w:rFonts w:ascii="Arial" w:hAnsi="Arial" w:cs="Arial"/>
          <w:i/>
          <w:sz w:val="22"/>
          <w:szCs w:val="22"/>
          <w:lang w:val="de-AT"/>
        </w:rPr>
        <w:t xml:space="preserve">iele </w:t>
      </w:r>
      <w:r w:rsidR="009B7456" w:rsidRPr="00326283">
        <w:rPr>
          <w:rFonts w:ascii="Arial" w:hAnsi="Arial" w:cs="Arial"/>
          <w:i/>
          <w:sz w:val="22"/>
          <w:szCs w:val="22"/>
          <w:lang w:val="de-AT"/>
        </w:rPr>
        <w:t xml:space="preserve">für 2020, bei einer eventuellen Fortschreibung werden </w:t>
      </w:r>
      <w:r w:rsidR="00256B72" w:rsidRPr="00326283">
        <w:rPr>
          <w:rFonts w:ascii="Arial" w:hAnsi="Arial" w:cs="Arial"/>
          <w:i/>
          <w:sz w:val="22"/>
          <w:szCs w:val="22"/>
          <w:lang w:val="de-AT"/>
        </w:rPr>
        <w:t>im Sinne des Zielquartettes noch Bewertungen u</w:t>
      </w:r>
      <w:r w:rsidR="001D649E" w:rsidRPr="00326283">
        <w:rPr>
          <w:rFonts w:ascii="Arial" w:hAnsi="Arial" w:cs="Arial"/>
          <w:i/>
          <w:sz w:val="22"/>
          <w:szCs w:val="22"/>
          <w:lang w:val="de-AT"/>
        </w:rPr>
        <w:t>nd Anpassungen notwendig sein</w:t>
      </w:r>
      <w:r w:rsidR="00256B72" w:rsidRPr="00326283">
        <w:rPr>
          <w:rFonts w:ascii="Arial" w:hAnsi="Arial" w:cs="Arial"/>
          <w:i/>
          <w:sz w:val="22"/>
          <w:szCs w:val="22"/>
          <w:lang w:val="de-AT"/>
        </w:rPr>
        <w:t>.</w:t>
      </w:r>
      <w:r w:rsidR="00326283" w:rsidRPr="00326283">
        <w:rPr>
          <w:rFonts w:ascii="Arial" w:hAnsi="Arial" w:cs="Arial"/>
          <w:i/>
          <w:sz w:val="22"/>
          <w:szCs w:val="22"/>
          <w:lang w:val="de-AT"/>
        </w:rPr>
        <w:t xml:space="preserve"> </w:t>
      </w:r>
      <w:r w:rsidR="00AF052B" w:rsidRPr="00326283">
        <w:rPr>
          <w:rFonts w:ascii="Arial" w:hAnsi="Arial" w:cs="Arial"/>
          <w:i/>
          <w:sz w:val="22"/>
          <w:szCs w:val="22"/>
          <w:lang w:val="de-AT"/>
        </w:rPr>
        <w:t xml:space="preserve">Zielbeitrag durch: </w:t>
      </w:r>
      <w:r w:rsidR="008E558C" w:rsidRPr="00326283">
        <w:rPr>
          <w:rFonts w:ascii="Arial" w:hAnsi="Arial" w:cs="Arial"/>
          <w:i/>
          <w:sz w:val="22"/>
          <w:szCs w:val="22"/>
          <w:lang w:val="de-AT"/>
        </w:rPr>
        <w:t xml:space="preserve">Beseitigung von </w:t>
      </w:r>
      <w:r w:rsidR="00AD0A94" w:rsidRPr="00326283">
        <w:rPr>
          <w:rFonts w:ascii="Arial" w:hAnsi="Arial" w:cs="Arial"/>
          <w:i/>
          <w:sz w:val="22"/>
          <w:szCs w:val="22"/>
          <w:lang w:val="de-AT"/>
        </w:rPr>
        <w:t xml:space="preserve">lange bekannten </w:t>
      </w:r>
      <w:r w:rsidR="008E558C" w:rsidRPr="00326283">
        <w:rPr>
          <w:rFonts w:ascii="Arial" w:hAnsi="Arial" w:cs="Arial"/>
          <w:i/>
          <w:sz w:val="22"/>
          <w:szCs w:val="22"/>
          <w:lang w:val="de-AT"/>
        </w:rPr>
        <w:t>Hindernissen</w:t>
      </w:r>
      <w:r w:rsidR="00E14EBE" w:rsidRPr="00326283">
        <w:rPr>
          <w:rFonts w:ascii="Arial" w:hAnsi="Arial" w:cs="Arial"/>
          <w:i/>
          <w:sz w:val="22"/>
          <w:szCs w:val="22"/>
          <w:lang w:val="de-AT"/>
        </w:rPr>
        <w:t>,</w:t>
      </w:r>
      <w:r w:rsidR="00AD0A94" w:rsidRPr="00326283">
        <w:rPr>
          <w:rFonts w:ascii="Arial" w:hAnsi="Arial" w:cs="Arial"/>
          <w:i/>
          <w:sz w:val="22"/>
          <w:szCs w:val="22"/>
          <w:lang w:val="de-AT"/>
        </w:rPr>
        <w:t xml:space="preserve"> </w:t>
      </w:r>
      <w:r w:rsidR="00E14EBE" w:rsidRPr="00326283">
        <w:rPr>
          <w:rFonts w:ascii="Arial" w:hAnsi="Arial" w:cs="Arial"/>
          <w:i/>
          <w:sz w:val="22"/>
          <w:szCs w:val="22"/>
          <w:lang w:val="de-AT"/>
        </w:rPr>
        <w:t>die mehr RES, mehr EnEff, mehr CO2-Reduktion im Weg stehen (</w:t>
      </w:r>
      <w:r w:rsidR="00AD0A94" w:rsidRPr="00326283">
        <w:rPr>
          <w:rFonts w:ascii="Arial" w:hAnsi="Arial" w:cs="Arial"/>
          <w:i/>
          <w:sz w:val="22"/>
          <w:szCs w:val="22"/>
          <w:lang w:val="de-AT"/>
        </w:rPr>
        <w:t>ElWOG, MRG, WEG, Bauordnungen, Flächen</w:t>
      </w:r>
      <w:r w:rsidR="00E14EBE" w:rsidRPr="00326283">
        <w:rPr>
          <w:rFonts w:ascii="Arial" w:hAnsi="Arial" w:cs="Arial"/>
          <w:i/>
          <w:sz w:val="22"/>
          <w:szCs w:val="22"/>
          <w:lang w:val="de-AT"/>
        </w:rPr>
        <w:t>widmungen, …</w:t>
      </w:r>
      <w:r w:rsidR="00AD0A94" w:rsidRPr="00326283">
        <w:rPr>
          <w:rFonts w:ascii="Arial" w:hAnsi="Arial" w:cs="Arial"/>
          <w:i/>
          <w:sz w:val="22"/>
          <w:szCs w:val="22"/>
          <w:lang w:val="de-AT"/>
        </w:rPr>
        <w:t>)</w:t>
      </w:r>
      <w:r w:rsidR="0070494E" w:rsidRPr="00326283">
        <w:rPr>
          <w:rFonts w:ascii="Arial" w:hAnsi="Arial" w:cs="Arial"/>
          <w:i/>
          <w:sz w:val="22"/>
          <w:szCs w:val="22"/>
          <w:lang w:val="de-AT"/>
        </w:rPr>
        <w:t xml:space="preserve">, </w:t>
      </w:r>
      <w:r w:rsidR="00AD0A94" w:rsidRPr="00326283">
        <w:rPr>
          <w:rFonts w:ascii="Arial" w:hAnsi="Arial" w:cs="Arial"/>
          <w:i/>
          <w:sz w:val="22"/>
          <w:szCs w:val="22"/>
          <w:lang w:val="de-AT"/>
        </w:rPr>
        <w:t>und durch eine Weiterentwicklung des Förderwesens (mehr Unterstützung von F&amp;E, Marktüberleitung und Demonstration – weg von marktverzerrenden Massenförderungen).</w:t>
      </w:r>
    </w:p>
    <w:p w:rsidR="008E558C" w:rsidRDefault="008E558C" w:rsidP="002A67BA">
      <w:pPr>
        <w:suppressAutoHyphens/>
        <w:rPr>
          <w:rFonts w:ascii="Arial" w:hAnsi="Arial" w:cs="Arial"/>
          <w:sz w:val="22"/>
          <w:szCs w:val="22"/>
          <w:lang w:val="de-AT"/>
        </w:rPr>
      </w:pPr>
    </w:p>
    <w:p w:rsidR="00D326CE" w:rsidRDefault="00D326CE" w:rsidP="002A67BA">
      <w:pPr>
        <w:suppressAutoHyphens/>
        <w:rPr>
          <w:rFonts w:ascii="Arial" w:hAnsi="Arial" w:cs="Arial"/>
          <w:sz w:val="22"/>
          <w:szCs w:val="22"/>
          <w:lang w:val="de-AT"/>
        </w:rPr>
      </w:pPr>
      <w:r>
        <w:rPr>
          <w:rFonts w:ascii="Arial" w:hAnsi="Arial" w:cs="Arial"/>
          <w:sz w:val="22"/>
          <w:szCs w:val="22"/>
          <w:lang w:val="de-AT"/>
        </w:rPr>
        <w:br w:type="page"/>
      </w:r>
    </w:p>
    <w:p w:rsidR="00AD5AED" w:rsidRPr="00326283" w:rsidRDefault="00AD5AED" w:rsidP="002A67BA">
      <w:pPr>
        <w:suppressAutoHyphens/>
        <w:rPr>
          <w:rFonts w:ascii="Arial" w:hAnsi="Arial" w:cs="Arial"/>
          <w:sz w:val="22"/>
          <w:szCs w:val="22"/>
          <w:lang w:val="de-AT"/>
        </w:rPr>
      </w:pPr>
    </w:p>
    <w:p w:rsidR="00FF6E9B" w:rsidRDefault="00FF6E9B" w:rsidP="009A0293">
      <w:pPr>
        <w:pStyle w:val="energie2"/>
      </w:pPr>
      <w:r w:rsidRPr="00326283">
        <w:t>Halten Sie es darüber hinaus für notwendig, im Rahmen der Energie-und Klimastrategie bereits über 2030 hinausgehende Ziele für Österreich zu definieren? Wenn ja, für welchen Zeitraum (z. B. 2040, 2050) sollten diese Ziele definiert sein; sollten sie eher indikativ oder verbindlich sein und welches Zielniveau sollte langfristig angestrebt werden? Soll sich Österreich außerdem auf EU-Ebene für verpflichtende, langfristige nationale Ziele einsetzen?</w:t>
      </w:r>
    </w:p>
    <w:p w:rsidR="00D326CE" w:rsidRPr="00326283" w:rsidRDefault="00D326CE" w:rsidP="00D326CE">
      <w:pPr>
        <w:pStyle w:val="energie2"/>
        <w:numPr>
          <w:ilvl w:val="0"/>
          <w:numId w:val="0"/>
        </w:numPr>
        <w:ind w:left="431"/>
      </w:pPr>
    </w:p>
    <w:p w:rsidR="00494711" w:rsidRPr="00326283" w:rsidRDefault="00AD5AED" w:rsidP="002A67BA">
      <w:pPr>
        <w:suppressAutoHyphens/>
        <w:rPr>
          <w:rFonts w:ascii="Arial" w:hAnsi="Arial" w:cs="Arial"/>
          <w:sz w:val="22"/>
          <w:szCs w:val="22"/>
        </w:rPr>
      </w:pPr>
      <w:r>
        <w:rPr>
          <w:rFonts w:ascii="Arial" w:hAnsi="Arial" w:cs="Arial"/>
          <w:b/>
          <w:sz w:val="22"/>
          <w:szCs w:val="22"/>
          <w:lang w:val="de-AT"/>
        </w:rPr>
        <w:t xml:space="preserve">2.4 </w:t>
      </w:r>
      <w:r w:rsidR="00F3145C" w:rsidRPr="00326283">
        <w:rPr>
          <w:rFonts w:ascii="Arial" w:hAnsi="Arial" w:cs="Arial"/>
          <w:b/>
          <w:sz w:val="22"/>
          <w:szCs w:val="22"/>
          <w:lang w:val="de-AT"/>
        </w:rPr>
        <w:t xml:space="preserve">EIW-Antwortvorschlag </w:t>
      </w:r>
      <w:r w:rsidR="00F3145C" w:rsidRPr="00326283">
        <w:rPr>
          <w:rFonts w:ascii="Arial" w:hAnsi="Arial" w:cs="Arial"/>
          <w:sz w:val="22"/>
          <w:szCs w:val="22"/>
        </w:rPr>
        <w:t>(</w:t>
      </w:r>
      <w:r w:rsidR="008C0CE6" w:rsidRPr="00326283">
        <w:rPr>
          <w:rFonts w:ascii="Arial" w:hAnsi="Arial" w:cs="Arial"/>
          <w:sz w:val="22"/>
          <w:szCs w:val="22"/>
        </w:rPr>
        <w:t xml:space="preserve">915 </w:t>
      </w:r>
      <w:r w:rsidR="00F3145C" w:rsidRPr="00326283">
        <w:rPr>
          <w:rFonts w:ascii="Arial" w:hAnsi="Arial" w:cs="Arial"/>
          <w:sz w:val="22"/>
          <w:szCs w:val="22"/>
        </w:rPr>
        <w:t>Zeichen)</w:t>
      </w:r>
    </w:p>
    <w:p w:rsidR="00A54DF3" w:rsidRPr="00326283" w:rsidRDefault="009B296A" w:rsidP="002A67BA">
      <w:pPr>
        <w:suppressAutoHyphens/>
        <w:rPr>
          <w:rFonts w:ascii="Arial" w:hAnsi="Arial" w:cs="Arial"/>
          <w:i/>
          <w:sz w:val="22"/>
          <w:szCs w:val="22"/>
        </w:rPr>
      </w:pPr>
      <w:r w:rsidRPr="00326283">
        <w:rPr>
          <w:rFonts w:ascii="Arial" w:hAnsi="Arial" w:cs="Arial"/>
          <w:i/>
          <w:sz w:val="22"/>
          <w:szCs w:val="22"/>
        </w:rPr>
        <w:t xml:space="preserve">Das </w:t>
      </w:r>
      <w:r w:rsidR="00A54DF3" w:rsidRPr="00326283">
        <w:rPr>
          <w:rFonts w:ascii="Arial" w:hAnsi="Arial" w:cs="Arial"/>
          <w:i/>
          <w:sz w:val="22"/>
          <w:szCs w:val="22"/>
        </w:rPr>
        <w:t>politische Commitment</w:t>
      </w:r>
      <w:r w:rsidR="00B36475" w:rsidRPr="00326283">
        <w:rPr>
          <w:rFonts w:ascii="Arial" w:hAnsi="Arial" w:cs="Arial"/>
          <w:i/>
          <w:sz w:val="22"/>
          <w:szCs w:val="22"/>
        </w:rPr>
        <w:t xml:space="preserve"> des Klimavertrags von Paris</w:t>
      </w:r>
      <w:r w:rsidR="0016123C" w:rsidRPr="00326283">
        <w:rPr>
          <w:rFonts w:ascii="Arial" w:hAnsi="Arial" w:cs="Arial"/>
          <w:i/>
          <w:sz w:val="22"/>
          <w:szCs w:val="22"/>
        </w:rPr>
        <w:t xml:space="preserve"> </w:t>
      </w:r>
      <w:r w:rsidR="00971B12" w:rsidRPr="00326283">
        <w:rPr>
          <w:rFonts w:ascii="Arial" w:hAnsi="Arial" w:cs="Arial"/>
          <w:i/>
          <w:sz w:val="22"/>
          <w:szCs w:val="22"/>
        </w:rPr>
        <w:t>ist ausreichend</w:t>
      </w:r>
      <w:r w:rsidR="0016123C" w:rsidRPr="00326283">
        <w:rPr>
          <w:rFonts w:ascii="Arial" w:hAnsi="Arial" w:cs="Arial"/>
          <w:i/>
          <w:sz w:val="22"/>
          <w:szCs w:val="22"/>
        </w:rPr>
        <w:t xml:space="preserve">. </w:t>
      </w:r>
      <w:r w:rsidR="00B36475" w:rsidRPr="00326283">
        <w:rPr>
          <w:rFonts w:ascii="Arial" w:hAnsi="Arial" w:cs="Arial"/>
          <w:i/>
          <w:sz w:val="22"/>
          <w:szCs w:val="22"/>
        </w:rPr>
        <w:t xml:space="preserve"> Es </w:t>
      </w:r>
      <w:r w:rsidR="007A7FCA" w:rsidRPr="00326283">
        <w:rPr>
          <w:rFonts w:ascii="Arial" w:hAnsi="Arial" w:cs="Arial"/>
          <w:i/>
          <w:sz w:val="22"/>
          <w:szCs w:val="22"/>
        </w:rPr>
        <w:t xml:space="preserve">bietet </w:t>
      </w:r>
      <w:r w:rsidR="00A54DF3" w:rsidRPr="00326283">
        <w:rPr>
          <w:rFonts w:ascii="Arial" w:hAnsi="Arial" w:cs="Arial"/>
          <w:i/>
          <w:sz w:val="22"/>
          <w:szCs w:val="22"/>
        </w:rPr>
        <w:t xml:space="preserve">Unternehmen </w:t>
      </w:r>
      <w:r w:rsidR="007A7FCA" w:rsidRPr="00326283">
        <w:rPr>
          <w:rFonts w:ascii="Arial" w:hAnsi="Arial" w:cs="Arial"/>
          <w:i/>
          <w:sz w:val="22"/>
          <w:szCs w:val="22"/>
        </w:rPr>
        <w:t>b</w:t>
      </w:r>
      <w:r w:rsidR="00B36475" w:rsidRPr="00326283">
        <w:rPr>
          <w:rFonts w:ascii="Arial" w:hAnsi="Arial" w:cs="Arial"/>
          <w:i/>
          <w:sz w:val="22"/>
          <w:szCs w:val="22"/>
        </w:rPr>
        <w:t>e</w:t>
      </w:r>
      <w:r w:rsidR="007A7FCA" w:rsidRPr="00326283">
        <w:rPr>
          <w:rFonts w:ascii="Arial" w:hAnsi="Arial" w:cs="Arial"/>
          <w:i/>
          <w:sz w:val="22"/>
          <w:szCs w:val="22"/>
        </w:rPr>
        <w:t xml:space="preserve">reits </w:t>
      </w:r>
      <w:r w:rsidR="00A54DF3" w:rsidRPr="00326283">
        <w:rPr>
          <w:rFonts w:ascii="Arial" w:hAnsi="Arial" w:cs="Arial"/>
          <w:i/>
          <w:sz w:val="22"/>
          <w:szCs w:val="22"/>
        </w:rPr>
        <w:t xml:space="preserve">eine </w:t>
      </w:r>
      <w:r w:rsidR="007A7FCA" w:rsidRPr="00326283">
        <w:rPr>
          <w:rFonts w:ascii="Arial" w:hAnsi="Arial" w:cs="Arial"/>
          <w:i/>
          <w:sz w:val="22"/>
          <w:szCs w:val="22"/>
        </w:rPr>
        <w:t>Richtschnur</w:t>
      </w:r>
      <w:r w:rsidR="00A54DF3" w:rsidRPr="00326283">
        <w:rPr>
          <w:rFonts w:ascii="Arial" w:hAnsi="Arial" w:cs="Arial"/>
          <w:i/>
          <w:sz w:val="22"/>
          <w:szCs w:val="22"/>
        </w:rPr>
        <w:t xml:space="preserve"> </w:t>
      </w:r>
      <w:r w:rsidR="007A7FCA" w:rsidRPr="00326283">
        <w:rPr>
          <w:rFonts w:ascii="Arial" w:hAnsi="Arial" w:cs="Arial"/>
          <w:i/>
          <w:sz w:val="22"/>
          <w:szCs w:val="22"/>
        </w:rPr>
        <w:t>zur</w:t>
      </w:r>
      <w:r w:rsidR="00A54DF3" w:rsidRPr="00326283">
        <w:rPr>
          <w:rFonts w:ascii="Arial" w:hAnsi="Arial" w:cs="Arial"/>
          <w:i/>
          <w:sz w:val="22"/>
          <w:szCs w:val="22"/>
        </w:rPr>
        <w:t xml:space="preserve"> grundsätzliche</w:t>
      </w:r>
      <w:r w:rsidR="007A7FCA" w:rsidRPr="00326283">
        <w:rPr>
          <w:rFonts w:ascii="Arial" w:hAnsi="Arial" w:cs="Arial"/>
          <w:i/>
          <w:sz w:val="22"/>
          <w:szCs w:val="22"/>
        </w:rPr>
        <w:t>n</w:t>
      </w:r>
      <w:r w:rsidR="00A54DF3" w:rsidRPr="00326283">
        <w:rPr>
          <w:rFonts w:ascii="Arial" w:hAnsi="Arial" w:cs="Arial"/>
          <w:i/>
          <w:sz w:val="22"/>
          <w:szCs w:val="22"/>
        </w:rPr>
        <w:t xml:space="preserve"> Ausrichtung </w:t>
      </w:r>
      <w:r w:rsidR="007A7FCA" w:rsidRPr="00326283">
        <w:rPr>
          <w:rFonts w:ascii="Arial" w:hAnsi="Arial" w:cs="Arial"/>
          <w:i/>
          <w:sz w:val="22"/>
          <w:szCs w:val="22"/>
        </w:rPr>
        <w:t>ihrer</w:t>
      </w:r>
      <w:r w:rsidR="00A54DF3" w:rsidRPr="00326283">
        <w:rPr>
          <w:rFonts w:ascii="Arial" w:hAnsi="Arial" w:cs="Arial"/>
          <w:i/>
          <w:sz w:val="22"/>
          <w:szCs w:val="22"/>
        </w:rPr>
        <w:t xml:space="preserve"> </w:t>
      </w:r>
      <w:r w:rsidR="00972C18" w:rsidRPr="00326283">
        <w:rPr>
          <w:rFonts w:ascii="Arial" w:hAnsi="Arial" w:cs="Arial"/>
          <w:i/>
          <w:sz w:val="22"/>
          <w:szCs w:val="22"/>
        </w:rPr>
        <w:t>Strategie</w:t>
      </w:r>
      <w:r w:rsidR="00B36475" w:rsidRPr="00326283">
        <w:rPr>
          <w:rFonts w:ascii="Arial" w:hAnsi="Arial" w:cs="Arial"/>
          <w:i/>
          <w:sz w:val="22"/>
          <w:szCs w:val="22"/>
        </w:rPr>
        <w:t>.</w:t>
      </w:r>
    </w:p>
    <w:p w:rsidR="0016123C" w:rsidRPr="00326283" w:rsidRDefault="007A7FCA" w:rsidP="002A67BA">
      <w:pPr>
        <w:suppressAutoHyphens/>
        <w:rPr>
          <w:rFonts w:ascii="Arial" w:hAnsi="Arial" w:cs="Arial"/>
          <w:i/>
          <w:sz w:val="22"/>
          <w:szCs w:val="22"/>
        </w:rPr>
      </w:pPr>
      <w:r w:rsidRPr="00326283">
        <w:rPr>
          <w:rFonts w:ascii="Arial" w:hAnsi="Arial" w:cs="Arial"/>
          <w:i/>
          <w:sz w:val="22"/>
          <w:szCs w:val="22"/>
        </w:rPr>
        <w:t>V</w:t>
      </w:r>
      <w:r w:rsidR="00E77388" w:rsidRPr="00326283">
        <w:rPr>
          <w:rFonts w:ascii="Arial" w:hAnsi="Arial" w:cs="Arial"/>
          <w:i/>
          <w:sz w:val="22"/>
          <w:szCs w:val="22"/>
        </w:rPr>
        <w:t xml:space="preserve">erbindliche nationale Ziele für die Zeit nach 2030 festzulegen ist </w:t>
      </w:r>
      <w:r w:rsidRPr="00326283">
        <w:rPr>
          <w:rFonts w:ascii="Arial" w:hAnsi="Arial" w:cs="Arial"/>
          <w:i/>
          <w:sz w:val="22"/>
          <w:szCs w:val="22"/>
        </w:rPr>
        <w:t xml:space="preserve">in Anbetracht </w:t>
      </w:r>
      <w:r w:rsidR="004164EC" w:rsidRPr="00326283">
        <w:rPr>
          <w:rFonts w:ascii="Arial" w:hAnsi="Arial" w:cs="Arial"/>
          <w:i/>
          <w:sz w:val="22"/>
          <w:szCs w:val="22"/>
        </w:rPr>
        <w:t>u</w:t>
      </w:r>
      <w:r w:rsidR="00E77388" w:rsidRPr="00326283">
        <w:rPr>
          <w:rFonts w:ascii="Arial" w:hAnsi="Arial" w:cs="Arial"/>
          <w:i/>
          <w:sz w:val="22"/>
          <w:szCs w:val="22"/>
        </w:rPr>
        <w:t>nvorhersehbare</w:t>
      </w:r>
      <w:r w:rsidR="004164EC" w:rsidRPr="00326283">
        <w:rPr>
          <w:rFonts w:ascii="Arial" w:hAnsi="Arial" w:cs="Arial"/>
          <w:i/>
          <w:sz w:val="22"/>
          <w:szCs w:val="22"/>
        </w:rPr>
        <w:t>r</w:t>
      </w:r>
      <w:r w:rsidR="00E77388" w:rsidRPr="00326283">
        <w:rPr>
          <w:rFonts w:ascii="Arial" w:hAnsi="Arial" w:cs="Arial"/>
          <w:i/>
          <w:sz w:val="22"/>
          <w:szCs w:val="22"/>
        </w:rPr>
        <w:t xml:space="preserve"> technologische</w:t>
      </w:r>
      <w:r w:rsidR="004164EC" w:rsidRPr="00326283">
        <w:rPr>
          <w:rFonts w:ascii="Arial" w:hAnsi="Arial" w:cs="Arial"/>
          <w:i/>
          <w:sz w:val="22"/>
          <w:szCs w:val="22"/>
        </w:rPr>
        <w:t>r</w:t>
      </w:r>
      <w:r w:rsidR="00E77388" w:rsidRPr="00326283">
        <w:rPr>
          <w:rFonts w:ascii="Arial" w:hAnsi="Arial" w:cs="Arial"/>
          <w:i/>
          <w:sz w:val="22"/>
          <w:szCs w:val="22"/>
        </w:rPr>
        <w:t>, weltpolitische</w:t>
      </w:r>
      <w:r w:rsidR="004164EC" w:rsidRPr="00326283">
        <w:rPr>
          <w:rFonts w:ascii="Arial" w:hAnsi="Arial" w:cs="Arial"/>
          <w:i/>
          <w:sz w:val="22"/>
          <w:szCs w:val="22"/>
        </w:rPr>
        <w:t>r</w:t>
      </w:r>
      <w:r w:rsidR="00E77388" w:rsidRPr="00326283">
        <w:rPr>
          <w:rFonts w:ascii="Arial" w:hAnsi="Arial" w:cs="Arial"/>
          <w:i/>
          <w:sz w:val="22"/>
          <w:szCs w:val="22"/>
        </w:rPr>
        <w:t xml:space="preserve"> und -wirtschaftliche</w:t>
      </w:r>
      <w:r w:rsidR="004164EC" w:rsidRPr="00326283">
        <w:rPr>
          <w:rFonts w:ascii="Arial" w:hAnsi="Arial" w:cs="Arial"/>
          <w:i/>
          <w:sz w:val="22"/>
          <w:szCs w:val="22"/>
        </w:rPr>
        <w:t>r</w:t>
      </w:r>
      <w:r w:rsidR="00E77388" w:rsidRPr="00326283">
        <w:rPr>
          <w:rFonts w:ascii="Arial" w:hAnsi="Arial" w:cs="Arial"/>
          <w:i/>
          <w:sz w:val="22"/>
          <w:szCs w:val="22"/>
        </w:rPr>
        <w:t xml:space="preserve"> </w:t>
      </w:r>
      <w:r w:rsidR="004E0CF4" w:rsidRPr="00326283">
        <w:rPr>
          <w:rFonts w:ascii="Arial" w:hAnsi="Arial" w:cs="Arial"/>
          <w:i/>
          <w:sz w:val="22"/>
          <w:szCs w:val="22"/>
        </w:rPr>
        <w:t xml:space="preserve">Einflüsse </w:t>
      </w:r>
      <w:r w:rsidR="004164EC" w:rsidRPr="00326283">
        <w:rPr>
          <w:rFonts w:ascii="Arial" w:hAnsi="Arial" w:cs="Arial"/>
          <w:i/>
          <w:sz w:val="22"/>
          <w:szCs w:val="22"/>
        </w:rPr>
        <w:t>verfrüht, w</w:t>
      </w:r>
      <w:r w:rsidR="0016123C" w:rsidRPr="00326283">
        <w:rPr>
          <w:rFonts w:ascii="Arial" w:hAnsi="Arial" w:cs="Arial"/>
          <w:i/>
          <w:sz w:val="22"/>
          <w:szCs w:val="22"/>
        </w:rPr>
        <w:t xml:space="preserve">ie </w:t>
      </w:r>
      <w:r w:rsidR="004164EC" w:rsidRPr="00326283">
        <w:rPr>
          <w:rFonts w:ascii="Arial" w:hAnsi="Arial" w:cs="Arial"/>
          <w:i/>
          <w:sz w:val="22"/>
          <w:szCs w:val="22"/>
        </w:rPr>
        <w:t xml:space="preserve">auch die Entwicklungen in den </w:t>
      </w:r>
      <w:r w:rsidR="0016123C" w:rsidRPr="00326283">
        <w:rPr>
          <w:rFonts w:ascii="Arial" w:hAnsi="Arial" w:cs="Arial"/>
          <w:i/>
          <w:sz w:val="22"/>
          <w:szCs w:val="22"/>
        </w:rPr>
        <w:t>Bereiche</w:t>
      </w:r>
      <w:r w:rsidR="004164EC" w:rsidRPr="00326283">
        <w:rPr>
          <w:rFonts w:ascii="Arial" w:hAnsi="Arial" w:cs="Arial"/>
          <w:i/>
          <w:sz w:val="22"/>
          <w:szCs w:val="22"/>
        </w:rPr>
        <w:t>n</w:t>
      </w:r>
      <w:r w:rsidR="0016123C" w:rsidRPr="00326283">
        <w:rPr>
          <w:rFonts w:ascii="Arial" w:hAnsi="Arial" w:cs="Arial"/>
          <w:i/>
          <w:sz w:val="22"/>
          <w:szCs w:val="22"/>
        </w:rPr>
        <w:t xml:space="preserve"> Beschäftigungspolitik, Maastrichtziele</w:t>
      </w:r>
      <w:r w:rsidR="004164EC" w:rsidRPr="00326283">
        <w:rPr>
          <w:rFonts w:ascii="Arial" w:hAnsi="Arial" w:cs="Arial"/>
          <w:i/>
          <w:sz w:val="22"/>
          <w:szCs w:val="22"/>
        </w:rPr>
        <w:t xml:space="preserve"> oder</w:t>
      </w:r>
      <w:r w:rsidR="0016123C" w:rsidRPr="00326283">
        <w:rPr>
          <w:rFonts w:ascii="Arial" w:hAnsi="Arial" w:cs="Arial"/>
          <w:i/>
          <w:sz w:val="22"/>
          <w:szCs w:val="22"/>
        </w:rPr>
        <w:t xml:space="preserve"> Industrieanteil am BIP zeigen. </w:t>
      </w:r>
    </w:p>
    <w:p w:rsidR="00E77388" w:rsidRPr="00326283" w:rsidRDefault="00E77388" w:rsidP="002A67BA">
      <w:pPr>
        <w:suppressAutoHyphens/>
        <w:rPr>
          <w:rFonts w:ascii="Arial" w:hAnsi="Arial" w:cs="Arial"/>
          <w:i/>
          <w:sz w:val="22"/>
          <w:szCs w:val="22"/>
        </w:rPr>
      </w:pPr>
      <w:r w:rsidRPr="00326283">
        <w:rPr>
          <w:rFonts w:ascii="Arial" w:hAnsi="Arial" w:cs="Arial"/>
          <w:i/>
          <w:sz w:val="22"/>
          <w:szCs w:val="22"/>
        </w:rPr>
        <w:t xml:space="preserve">Wichtig ist, die Umsetzung der bestehenden Ziele </w:t>
      </w:r>
      <w:r w:rsidR="00F63934" w:rsidRPr="00326283">
        <w:rPr>
          <w:rFonts w:ascii="Arial" w:hAnsi="Arial" w:cs="Arial"/>
          <w:i/>
          <w:sz w:val="22"/>
          <w:szCs w:val="22"/>
        </w:rPr>
        <w:t xml:space="preserve">im Sinne des Zielquartetts </w:t>
      </w:r>
      <w:r w:rsidRPr="00326283">
        <w:rPr>
          <w:rFonts w:ascii="Arial" w:hAnsi="Arial" w:cs="Arial"/>
          <w:i/>
          <w:sz w:val="22"/>
          <w:szCs w:val="22"/>
        </w:rPr>
        <w:t>effiz</w:t>
      </w:r>
      <w:r w:rsidR="003821FC" w:rsidRPr="00326283">
        <w:rPr>
          <w:rFonts w:ascii="Arial" w:hAnsi="Arial" w:cs="Arial"/>
          <w:i/>
          <w:sz w:val="22"/>
          <w:szCs w:val="22"/>
        </w:rPr>
        <w:t>ient und sinnvoll zu gestalten</w:t>
      </w:r>
      <w:r w:rsidR="005214A8" w:rsidRPr="00326283">
        <w:rPr>
          <w:rFonts w:ascii="Arial" w:hAnsi="Arial" w:cs="Arial"/>
          <w:i/>
          <w:sz w:val="22"/>
          <w:szCs w:val="22"/>
        </w:rPr>
        <w:t>.</w:t>
      </w:r>
      <w:r w:rsidRPr="00326283">
        <w:rPr>
          <w:rFonts w:ascii="Arial" w:hAnsi="Arial" w:cs="Arial"/>
          <w:i/>
          <w:sz w:val="22"/>
          <w:szCs w:val="22"/>
        </w:rPr>
        <w:t xml:space="preserve"> </w:t>
      </w:r>
      <w:r w:rsidR="005214A8" w:rsidRPr="00326283">
        <w:rPr>
          <w:rFonts w:ascii="Arial" w:hAnsi="Arial" w:cs="Arial"/>
          <w:i/>
          <w:sz w:val="22"/>
          <w:szCs w:val="22"/>
        </w:rPr>
        <w:t>D</w:t>
      </w:r>
      <w:r w:rsidR="003821FC" w:rsidRPr="00326283">
        <w:rPr>
          <w:rFonts w:ascii="Arial" w:hAnsi="Arial" w:cs="Arial"/>
          <w:i/>
          <w:sz w:val="22"/>
          <w:szCs w:val="22"/>
        </w:rPr>
        <w:t>amit</w:t>
      </w:r>
      <w:r w:rsidRPr="00326283">
        <w:rPr>
          <w:rFonts w:ascii="Arial" w:hAnsi="Arial" w:cs="Arial"/>
          <w:i/>
          <w:sz w:val="22"/>
          <w:szCs w:val="22"/>
        </w:rPr>
        <w:t xml:space="preserve"> </w:t>
      </w:r>
      <w:r w:rsidR="00B14A20" w:rsidRPr="00326283">
        <w:rPr>
          <w:rFonts w:ascii="Arial" w:hAnsi="Arial" w:cs="Arial"/>
          <w:i/>
          <w:sz w:val="22"/>
          <w:szCs w:val="22"/>
        </w:rPr>
        <w:t>k</w:t>
      </w:r>
      <w:r w:rsidR="004E0CF4" w:rsidRPr="00326283">
        <w:rPr>
          <w:rFonts w:ascii="Arial" w:hAnsi="Arial" w:cs="Arial"/>
          <w:i/>
          <w:sz w:val="22"/>
          <w:szCs w:val="22"/>
        </w:rPr>
        <w:t>önnen</w:t>
      </w:r>
      <w:r w:rsidRPr="00326283">
        <w:rPr>
          <w:rFonts w:ascii="Arial" w:hAnsi="Arial" w:cs="Arial"/>
          <w:i/>
          <w:sz w:val="22"/>
          <w:szCs w:val="22"/>
        </w:rPr>
        <w:t xml:space="preserve"> die ökonomische Basis und die Akzeptanz für weitere Schritte geschaffen werden.</w:t>
      </w:r>
    </w:p>
    <w:p w:rsidR="00E77388" w:rsidRPr="00326283" w:rsidRDefault="00AD0A94" w:rsidP="002A67BA">
      <w:pPr>
        <w:suppressAutoHyphens/>
        <w:rPr>
          <w:rFonts w:ascii="Arial" w:hAnsi="Arial" w:cs="Arial"/>
          <w:i/>
          <w:sz w:val="22"/>
          <w:szCs w:val="22"/>
        </w:rPr>
      </w:pPr>
      <w:r w:rsidRPr="00326283">
        <w:rPr>
          <w:rFonts w:ascii="Arial" w:hAnsi="Arial" w:cs="Arial"/>
          <w:i/>
          <w:sz w:val="22"/>
          <w:szCs w:val="22"/>
        </w:rPr>
        <w:t xml:space="preserve">Die Marktdurchdringung der derzeit angebotenen und in Entwicklung befindlichen Dekarbonisierungs-Technologien und </w:t>
      </w:r>
      <w:r w:rsidR="00B14A20" w:rsidRPr="00326283">
        <w:rPr>
          <w:rFonts w:ascii="Arial" w:hAnsi="Arial" w:cs="Arial"/>
          <w:i/>
          <w:sz w:val="22"/>
          <w:szCs w:val="22"/>
        </w:rPr>
        <w:t>-</w:t>
      </w:r>
      <w:r w:rsidRPr="00326283">
        <w:rPr>
          <w:rFonts w:ascii="Arial" w:hAnsi="Arial" w:cs="Arial"/>
          <w:i/>
          <w:sz w:val="22"/>
          <w:szCs w:val="22"/>
        </w:rPr>
        <w:t xml:space="preserve">Lösungen </w:t>
      </w:r>
      <w:r w:rsidR="00E77388" w:rsidRPr="00326283">
        <w:rPr>
          <w:rFonts w:ascii="Arial" w:hAnsi="Arial" w:cs="Arial"/>
          <w:i/>
          <w:sz w:val="22"/>
          <w:szCs w:val="22"/>
        </w:rPr>
        <w:t>und die Entwicklung des</w:t>
      </w:r>
      <w:r w:rsidR="00972C18" w:rsidRPr="00326283">
        <w:rPr>
          <w:rFonts w:ascii="Arial" w:hAnsi="Arial" w:cs="Arial"/>
          <w:i/>
          <w:sz w:val="22"/>
          <w:szCs w:val="22"/>
        </w:rPr>
        <w:t xml:space="preserve"> europäischen</w:t>
      </w:r>
      <w:r w:rsidR="00E77388" w:rsidRPr="00326283">
        <w:rPr>
          <w:rFonts w:ascii="Arial" w:hAnsi="Arial" w:cs="Arial"/>
          <w:i/>
          <w:sz w:val="22"/>
          <w:szCs w:val="22"/>
        </w:rPr>
        <w:t xml:space="preserve"> integrierten Energiemarktes </w:t>
      </w:r>
      <w:r w:rsidR="00A36456" w:rsidRPr="00326283">
        <w:rPr>
          <w:rFonts w:ascii="Arial" w:hAnsi="Arial" w:cs="Arial"/>
          <w:i/>
          <w:sz w:val="22"/>
          <w:szCs w:val="22"/>
        </w:rPr>
        <w:t>sind</w:t>
      </w:r>
      <w:r w:rsidR="00091D8D" w:rsidRPr="00326283">
        <w:rPr>
          <w:rFonts w:ascii="Arial" w:hAnsi="Arial" w:cs="Arial"/>
          <w:i/>
          <w:sz w:val="22"/>
          <w:szCs w:val="22"/>
        </w:rPr>
        <w:t xml:space="preserve"> unter Berücksichtigung des Zielquartetts</w:t>
      </w:r>
      <w:r w:rsidR="00A36456" w:rsidRPr="00326283">
        <w:rPr>
          <w:rFonts w:ascii="Arial" w:hAnsi="Arial" w:cs="Arial"/>
          <w:i/>
          <w:sz w:val="22"/>
          <w:szCs w:val="22"/>
        </w:rPr>
        <w:t xml:space="preserve"> voranzutreiben.</w:t>
      </w:r>
    </w:p>
    <w:p w:rsidR="000D0340" w:rsidRPr="00326283" w:rsidRDefault="000D0340" w:rsidP="002A67BA">
      <w:pPr>
        <w:suppressAutoHyphens/>
        <w:rPr>
          <w:rFonts w:ascii="Arial" w:hAnsi="Arial" w:cs="Arial"/>
          <w:sz w:val="22"/>
          <w:szCs w:val="22"/>
        </w:rPr>
      </w:pPr>
    </w:p>
    <w:p w:rsidR="00857418" w:rsidRPr="00326283" w:rsidRDefault="00857418" w:rsidP="002A67BA">
      <w:pPr>
        <w:suppressAutoHyphens/>
        <w:rPr>
          <w:rFonts w:ascii="Arial" w:hAnsi="Arial" w:cs="Arial"/>
          <w:sz w:val="22"/>
          <w:szCs w:val="22"/>
          <w:lang w:val="de-AT"/>
        </w:rPr>
      </w:pPr>
    </w:p>
    <w:p w:rsidR="00FF6E9B" w:rsidRPr="00857418" w:rsidRDefault="00FF6E9B" w:rsidP="009A0293">
      <w:pPr>
        <w:pStyle w:val="energie2"/>
      </w:pPr>
      <w:r w:rsidRPr="00857418">
        <w:t>Welche Rahmenbedingungen sind erforderlich, um in der Bevölkerung und den Unternehmen eine höchstmögliche Akzeptanz für die künftige Energie-und Klimastrategie zu erreichen?</w:t>
      </w:r>
    </w:p>
    <w:p w:rsidR="00D326CE" w:rsidRDefault="00D326CE" w:rsidP="002A67BA">
      <w:pPr>
        <w:suppressAutoHyphens/>
        <w:rPr>
          <w:rFonts w:ascii="Arial" w:hAnsi="Arial" w:cs="Arial"/>
          <w:b/>
          <w:sz w:val="22"/>
          <w:szCs w:val="22"/>
          <w:lang w:val="de-AT"/>
        </w:rPr>
      </w:pPr>
    </w:p>
    <w:p w:rsidR="00F3145C" w:rsidRPr="00326283" w:rsidRDefault="00AD5AED" w:rsidP="002A67BA">
      <w:pPr>
        <w:suppressAutoHyphens/>
        <w:rPr>
          <w:rFonts w:ascii="Arial" w:hAnsi="Arial" w:cs="Arial"/>
          <w:sz w:val="22"/>
          <w:szCs w:val="22"/>
        </w:rPr>
      </w:pPr>
      <w:r>
        <w:rPr>
          <w:rFonts w:ascii="Arial" w:hAnsi="Arial" w:cs="Arial"/>
          <w:b/>
          <w:sz w:val="22"/>
          <w:szCs w:val="22"/>
          <w:lang w:val="de-AT"/>
        </w:rPr>
        <w:t xml:space="preserve">2.5 </w:t>
      </w:r>
      <w:r w:rsidR="00F3145C" w:rsidRPr="00326283">
        <w:rPr>
          <w:rFonts w:ascii="Arial" w:hAnsi="Arial" w:cs="Arial"/>
          <w:b/>
          <w:sz w:val="22"/>
          <w:szCs w:val="22"/>
          <w:lang w:val="de-AT"/>
        </w:rPr>
        <w:t xml:space="preserve">EIW-Antwortvorschlag </w:t>
      </w:r>
      <w:r w:rsidR="00F3145C" w:rsidRPr="00326283">
        <w:rPr>
          <w:rFonts w:ascii="Arial" w:hAnsi="Arial" w:cs="Arial"/>
          <w:sz w:val="22"/>
          <w:szCs w:val="22"/>
        </w:rPr>
        <w:t>(</w:t>
      </w:r>
      <w:r w:rsidR="0085737F" w:rsidRPr="00326283">
        <w:rPr>
          <w:rFonts w:ascii="Arial" w:hAnsi="Arial" w:cs="Arial"/>
          <w:sz w:val="22"/>
          <w:szCs w:val="22"/>
        </w:rPr>
        <w:t>9</w:t>
      </w:r>
      <w:r w:rsidR="00857418">
        <w:rPr>
          <w:rFonts w:ascii="Arial" w:hAnsi="Arial" w:cs="Arial"/>
          <w:sz w:val="22"/>
          <w:szCs w:val="22"/>
        </w:rPr>
        <w:t>87</w:t>
      </w:r>
      <w:r w:rsidR="00F3145C" w:rsidRPr="00326283">
        <w:rPr>
          <w:rFonts w:ascii="Arial" w:hAnsi="Arial" w:cs="Arial"/>
          <w:sz w:val="22"/>
          <w:szCs w:val="22"/>
        </w:rPr>
        <w:t xml:space="preserve"> Zeichen)</w:t>
      </w:r>
    </w:p>
    <w:p w:rsidR="003F271F" w:rsidRPr="00326283" w:rsidRDefault="00972C18" w:rsidP="002A67BA">
      <w:pPr>
        <w:suppressAutoHyphens/>
        <w:rPr>
          <w:rFonts w:ascii="Arial" w:hAnsi="Arial" w:cs="Arial"/>
          <w:i/>
          <w:sz w:val="22"/>
          <w:szCs w:val="22"/>
        </w:rPr>
      </w:pPr>
      <w:r w:rsidRPr="00326283">
        <w:rPr>
          <w:rFonts w:ascii="Arial" w:hAnsi="Arial" w:cs="Arial"/>
          <w:i/>
          <w:sz w:val="22"/>
          <w:szCs w:val="22"/>
        </w:rPr>
        <w:t xml:space="preserve">Für beide Gruppen gleichermaßen wichtig ist, dass </w:t>
      </w:r>
      <w:r w:rsidR="003F271F" w:rsidRPr="00326283">
        <w:rPr>
          <w:rFonts w:ascii="Arial" w:hAnsi="Arial" w:cs="Arial"/>
          <w:i/>
          <w:sz w:val="22"/>
          <w:szCs w:val="22"/>
        </w:rPr>
        <w:t xml:space="preserve">für die Energie- </w:t>
      </w:r>
      <w:r w:rsidR="00857418">
        <w:rPr>
          <w:rFonts w:ascii="Arial" w:hAnsi="Arial" w:cs="Arial"/>
          <w:i/>
          <w:sz w:val="22"/>
          <w:szCs w:val="22"/>
        </w:rPr>
        <w:t>&amp;</w:t>
      </w:r>
      <w:r w:rsidR="003F271F" w:rsidRPr="00326283">
        <w:rPr>
          <w:rFonts w:ascii="Arial" w:hAnsi="Arial" w:cs="Arial"/>
          <w:i/>
          <w:sz w:val="22"/>
          <w:szCs w:val="22"/>
        </w:rPr>
        <w:t xml:space="preserve"> Klimastrategie Maßnahmen(-bündel) gewählt werden, die in Summe ausgewogene positive Auswirkungen auf alle vier Bereiche des Zielquartetts und damit alle Lebensbereiche haben (Versorgungssicherheit, THG-Reduktion, Kostenersparnisse, Lebensqualität in gesunder Umwelt, Innovation, Rahmenbedingungen für produktives Wirtschaften und Arbeiten…), </w:t>
      </w:r>
      <w:r w:rsidR="00857418">
        <w:rPr>
          <w:rFonts w:ascii="Arial" w:hAnsi="Arial" w:cs="Arial"/>
          <w:i/>
          <w:sz w:val="22"/>
          <w:szCs w:val="22"/>
        </w:rPr>
        <w:t>&amp;</w:t>
      </w:r>
      <w:r w:rsidR="003F271F" w:rsidRPr="00326283">
        <w:rPr>
          <w:rFonts w:ascii="Arial" w:hAnsi="Arial" w:cs="Arial"/>
          <w:i/>
          <w:sz w:val="22"/>
          <w:szCs w:val="22"/>
        </w:rPr>
        <w:t xml:space="preserve"> transparente Kommunikation über Nutzen, Kosten und Kompensationsmechanismen.</w:t>
      </w:r>
    </w:p>
    <w:p w:rsidR="003F271F" w:rsidRPr="00326283" w:rsidRDefault="003F271F" w:rsidP="002A67BA">
      <w:pPr>
        <w:suppressAutoHyphens/>
        <w:rPr>
          <w:rFonts w:ascii="Arial" w:hAnsi="Arial" w:cs="Arial"/>
          <w:i/>
          <w:sz w:val="22"/>
          <w:szCs w:val="22"/>
        </w:rPr>
      </w:pPr>
      <w:r w:rsidRPr="00326283">
        <w:rPr>
          <w:rFonts w:ascii="Arial" w:hAnsi="Arial" w:cs="Arial"/>
          <w:i/>
          <w:sz w:val="22"/>
          <w:szCs w:val="22"/>
        </w:rPr>
        <w:t>Ergänzend für:</w:t>
      </w:r>
    </w:p>
    <w:p w:rsidR="00190BC9" w:rsidRPr="00326283" w:rsidRDefault="00512287" w:rsidP="002A67BA">
      <w:pPr>
        <w:suppressAutoHyphens/>
        <w:rPr>
          <w:rFonts w:ascii="Arial" w:hAnsi="Arial" w:cs="Arial"/>
          <w:i/>
          <w:sz w:val="22"/>
          <w:szCs w:val="22"/>
        </w:rPr>
      </w:pPr>
      <w:r w:rsidRPr="00326283">
        <w:rPr>
          <w:rFonts w:ascii="Arial" w:hAnsi="Arial" w:cs="Arial"/>
          <w:i/>
          <w:sz w:val="22"/>
          <w:szCs w:val="22"/>
        </w:rPr>
        <w:t xml:space="preserve">Bevölkerung: </w:t>
      </w:r>
    </w:p>
    <w:p w:rsidR="00230EA1" w:rsidRPr="00326283" w:rsidRDefault="00230EA1" w:rsidP="00ED7635">
      <w:pPr>
        <w:pStyle w:val="Listenabsatz"/>
        <w:numPr>
          <w:ilvl w:val="0"/>
          <w:numId w:val="8"/>
        </w:numPr>
        <w:suppressAutoHyphens/>
        <w:rPr>
          <w:rFonts w:ascii="Arial" w:hAnsi="Arial" w:cs="Arial"/>
          <w:i/>
          <w:sz w:val="22"/>
          <w:szCs w:val="22"/>
        </w:rPr>
      </w:pPr>
      <w:r w:rsidRPr="00326283">
        <w:rPr>
          <w:rFonts w:ascii="Arial" w:hAnsi="Arial" w:cs="Arial"/>
          <w:i/>
          <w:sz w:val="22"/>
          <w:szCs w:val="22"/>
        </w:rPr>
        <w:t>Vorbildwirkung der öffen</w:t>
      </w:r>
      <w:r w:rsidR="00A36456" w:rsidRPr="00326283">
        <w:rPr>
          <w:rFonts w:ascii="Arial" w:hAnsi="Arial" w:cs="Arial"/>
          <w:i/>
          <w:sz w:val="22"/>
          <w:szCs w:val="22"/>
        </w:rPr>
        <w:t>tlichen Hand - auf allen Ebenen!</w:t>
      </w:r>
    </w:p>
    <w:p w:rsidR="005E70E8" w:rsidRPr="00326283" w:rsidRDefault="00230EA1" w:rsidP="00ED7635">
      <w:pPr>
        <w:pStyle w:val="Listenabsatz"/>
        <w:numPr>
          <w:ilvl w:val="0"/>
          <w:numId w:val="8"/>
        </w:numPr>
        <w:suppressAutoHyphens/>
        <w:rPr>
          <w:rFonts w:ascii="Arial" w:hAnsi="Arial" w:cs="Arial"/>
          <w:i/>
          <w:sz w:val="22"/>
          <w:szCs w:val="22"/>
        </w:rPr>
      </w:pPr>
      <w:r w:rsidRPr="00326283">
        <w:rPr>
          <w:rFonts w:ascii="Arial" w:hAnsi="Arial" w:cs="Arial"/>
          <w:i/>
          <w:sz w:val="22"/>
          <w:szCs w:val="22"/>
        </w:rPr>
        <w:t>Information und Bewusstseinsbildung</w:t>
      </w:r>
    </w:p>
    <w:p w:rsidR="003C6011" w:rsidRPr="00326283" w:rsidRDefault="005D7A63" w:rsidP="002A67BA">
      <w:pPr>
        <w:suppressAutoHyphens/>
        <w:rPr>
          <w:rFonts w:ascii="Arial" w:hAnsi="Arial" w:cs="Arial"/>
          <w:i/>
          <w:sz w:val="22"/>
          <w:szCs w:val="22"/>
        </w:rPr>
      </w:pPr>
      <w:r w:rsidRPr="00326283">
        <w:rPr>
          <w:rFonts w:ascii="Arial" w:hAnsi="Arial" w:cs="Arial"/>
          <w:i/>
          <w:sz w:val="22"/>
          <w:szCs w:val="22"/>
        </w:rPr>
        <w:t xml:space="preserve">Unternehmen: </w:t>
      </w:r>
    </w:p>
    <w:p w:rsidR="00332E68" w:rsidRPr="00326283" w:rsidRDefault="0046433F" w:rsidP="00ED7635">
      <w:pPr>
        <w:pStyle w:val="Listenabsatz"/>
        <w:numPr>
          <w:ilvl w:val="0"/>
          <w:numId w:val="9"/>
        </w:numPr>
        <w:suppressAutoHyphens/>
        <w:rPr>
          <w:rFonts w:ascii="Arial" w:hAnsi="Arial" w:cs="Arial"/>
          <w:i/>
          <w:sz w:val="22"/>
          <w:szCs w:val="22"/>
        </w:rPr>
      </w:pPr>
      <w:r w:rsidRPr="00326283">
        <w:rPr>
          <w:rFonts w:ascii="Arial" w:hAnsi="Arial" w:cs="Arial"/>
          <w:i/>
          <w:sz w:val="22"/>
          <w:szCs w:val="22"/>
        </w:rPr>
        <w:t xml:space="preserve">Attraktivität des Wirtschaftsstandorts sowohl für energieintensive </w:t>
      </w:r>
      <w:r w:rsidR="00E80BD2" w:rsidRPr="00326283">
        <w:rPr>
          <w:rFonts w:ascii="Arial" w:hAnsi="Arial" w:cs="Arial"/>
          <w:i/>
          <w:sz w:val="22"/>
          <w:szCs w:val="22"/>
        </w:rPr>
        <w:t xml:space="preserve">Unternehmen </w:t>
      </w:r>
      <w:r w:rsidRPr="00326283">
        <w:rPr>
          <w:rFonts w:ascii="Arial" w:hAnsi="Arial" w:cs="Arial"/>
          <w:i/>
          <w:sz w:val="22"/>
          <w:szCs w:val="22"/>
        </w:rPr>
        <w:t xml:space="preserve">als auch für </w:t>
      </w:r>
      <w:r w:rsidR="00FA445E" w:rsidRPr="00326283">
        <w:rPr>
          <w:rFonts w:ascii="Arial" w:hAnsi="Arial" w:cs="Arial"/>
          <w:i/>
          <w:sz w:val="22"/>
          <w:szCs w:val="22"/>
        </w:rPr>
        <w:t xml:space="preserve">einschlägige Technologie- und Dienstleistungsanbieter sowie </w:t>
      </w:r>
      <w:r w:rsidRPr="00326283">
        <w:rPr>
          <w:rFonts w:ascii="Arial" w:hAnsi="Arial" w:cs="Arial"/>
          <w:i/>
          <w:sz w:val="22"/>
          <w:szCs w:val="22"/>
        </w:rPr>
        <w:t>rest</w:t>
      </w:r>
      <w:r w:rsidR="00A36456" w:rsidRPr="00326283">
        <w:rPr>
          <w:rFonts w:ascii="Arial" w:hAnsi="Arial" w:cs="Arial"/>
          <w:i/>
          <w:sz w:val="22"/>
          <w:szCs w:val="22"/>
        </w:rPr>
        <w:t>liche Wirtschaft sicherstellen.</w:t>
      </w:r>
    </w:p>
    <w:p w:rsidR="00332E68" w:rsidRPr="00326283" w:rsidRDefault="00E80BD2" w:rsidP="00ED7635">
      <w:pPr>
        <w:pStyle w:val="Listenabsatz"/>
        <w:numPr>
          <w:ilvl w:val="0"/>
          <w:numId w:val="9"/>
        </w:numPr>
        <w:suppressAutoHyphens/>
        <w:rPr>
          <w:rFonts w:ascii="Arial" w:hAnsi="Arial" w:cs="Arial"/>
          <w:i/>
          <w:sz w:val="22"/>
          <w:szCs w:val="22"/>
        </w:rPr>
      </w:pPr>
      <w:r w:rsidRPr="00326283">
        <w:rPr>
          <w:rFonts w:ascii="Arial" w:hAnsi="Arial" w:cs="Arial"/>
          <w:i/>
          <w:sz w:val="22"/>
          <w:szCs w:val="22"/>
        </w:rPr>
        <w:t xml:space="preserve">Positive Anreize und Unterstützung bei notwendigem Transformationsprozess. </w:t>
      </w:r>
      <w:r w:rsidR="00A36456" w:rsidRPr="00326283">
        <w:rPr>
          <w:rFonts w:ascii="Arial" w:hAnsi="Arial" w:cs="Arial"/>
          <w:i/>
          <w:sz w:val="22"/>
          <w:szCs w:val="22"/>
        </w:rPr>
        <w:t>Faire Verteilung der Lasten.</w:t>
      </w:r>
    </w:p>
    <w:p w:rsidR="00857418" w:rsidRDefault="0046433F" w:rsidP="00ED7635">
      <w:pPr>
        <w:pStyle w:val="Listenabsatz"/>
        <w:numPr>
          <w:ilvl w:val="0"/>
          <w:numId w:val="9"/>
        </w:numPr>
        <w:suppressAutoHyphens/>
        <w:rPr>
          <w:rFonts w:ascii="Arial" w:hAnsi="Arial" w:cs="Arial"/>
          <w:i/>
          <w:sz w:val="22"/>
          <w:szCs w:val="22"/>
        </w:rPr>
      </w:pPr>
      <w:r w:rsidRPr="00326283">
        <w:rPr>
          <w:rFonts w:ascii="Arial" w:hAnsi="Arial" w:cs="Arial"/>
          <w:i/>
          <w:sz w:val="22"/>
          <w:szCs w:val="22"/>
        </w:rPr>
        <w:t>Auf EU- und internationaler Ebene für</w:t>
      </w:r>
      <w:r w:rsidR="00230EA1" w:rsidRPr="00326283">
        <w:rPr>
          <w:rFonts w:ascii="Arial" w:hAnsi="Arial" w:cs="Arial"/>
          <w:i/>
          <w:sz w:val="22"/>
          <w:szCs w:val="22"/>
        </w:rPr>
        <w:t xml:space="preserve"> level playing field eintreten.</w:t>
      </w:r>
    </w:p>
    <w:p w:rsidR="00AD5AED" w:rsidRDefault="00AD5AED" w:rsidP="00AD5AED">
      <w:pPr>
        <w:suppressAutoHyphens/>
        <w:rPr>
          <w:rFonts w:ascii="Arial" w:hAnsi="Arial" w:cs="Arial"/>
          <w:i/>
          <w:sz w:val="22"/>
          <w:szCs w:val="22"/>
        </w:rPr>
      </w:pPr>
    </w:p>
    <w:p w:rsidR="00D326CE" w:rsidRDefault="00D326CE" w:rsidP="00AD5AED">
      <w:pPr>
        <w:suppressAutoHyphens/>
        <w:rPr>
          <w:rFonts w:ascii="Arial" w:hAnsi="Arial" w:cs="Arial"/>
          <w:i/>
          <w:sz w:val="22"/>
          <w:szCs w:val="22"/>
        </w:rPr>
      </w:pPr>
      <w:r>
        <w:rPr>
          <w:rFonts w:ascii="Arial" w:hAnsi="Arial" w:cs="Arial"/>
          <w:i/>
          <w:sz w:val="22"/>
          <w:szCs w:val="22"/>
        </w:rPr>
        <w:br w:type="page"/>
      </w:r>
    </w:p>
    <w:p w:rsidR="00AD5AED" w:rsidRPr="00AD5AED" w:rsidRDefault="00AD5AED" w:rsidP="00AD5AED">
      <w:pPr>
        <w:suppressAutoHyphens/>
        <w:rPr>
          <w:rFonts w:ascii="Arial" w:hAnsi="Arial" w:cs="Arial"/>
          <w:i/>
          <w:sz w:val="22"/>
          <w:szCs w:val="22"/>
        </w:rPr>
      </w:pPr>
    </w:p>
    <w:p w:rsidR="00D326CE" w:rsidRDefault="00FF6E9B" w:rsidP="009A0293">
      <w:pPr>
        <w:pStyle w:val="energie2"/>
      </w:pPr>
      <w:r w:rsidRPr="00857418">
        <w:t>Welche Rahmenbedingungen benötigt es, um das siebte Ziel der Sustainable Development Goals, den Zugang zu einer bezahlbaren, verlässlichen, nachhaltigen und zeitgemäß</w:t>
      </w:r>
      <w:r w:rsidR="00FA445E" w:rsidRPr="00857418">
        <w:t>en Energie für alle zu sichern?</w:t>
      </w:r>
    </w:p>
    <w:p w:rsidR="00D326CE" w:rsidRDefault="00D326CE" w:rsidP="00D326CE">
      <w:pPr>
        <w:pStyle w:val="energie2"/>
        <w:numPr>
          <w:ilvl w:val="0"/>
          <w:numId w:val="0"/>
        </w:numPr>
        <w:ind w:left="431"/>
      </w:pPr>
    </w:p>
    <w:p w:rsidR="00230EA1" w:rsidRPr="00326283" w:rsidRDefault="00AD5AED" w:rsidP="002A67BA">
      <w:pPr>
        <w:suppressAutoHyphens/>
        <w:rPr>
          <w:rFonts w:ascii="Arial" w:hAnsi="Arial" w:cs="Arial"/>
          <w:sz w:val="22"/>
          <w:szCs w:val="22"/>
        </w:rPr>
      </w:pPr>
      <w:r>
        <w:rPr>
          <w:rFonts w:ascii="Arial" w:hAnsi="Arial" w:cs="Arial"/>
          <w:b/>
          <w:sz w:val="22"/>
          <w:szCs w:val="22"/>
          <w:lang w:val="de-AT"/>
        </w:rPr>
        <w:t xml:space="preserve">2.6 </w:t>
      </w:r>
      <w:r w:rsidR="00230EA1" w:rsidRPr="00326283">
        <w:rPr>
          <w:rFonts w:ascii="Arial" w:hAnsi="Arial" w:cs="Arial"/>
          <w:b/>
          <w:sz w:val="22"/>
          <w:szCs w:val="22"/>
          <w:lang w:val="de-AT"/>
        </w:rPr>
        <w:t xml:space="preserve">EIW-Antwortvorschlag </w:t>
      </w:r>
      <w:r w:rsidR="00230EA1" w:rsidRPr="00326283">
        <w:rPr>
          <w:rFonts w:ascii="Arial" w:hAnsi="Arial" w:cs="Arial"/>
          <w:sz w:val="22"/>
          <w:szCs w:val="22"/>
        </w:rPr>
        <w:t>(</w:t>
      </w:r>
      <w:r w:rsidR="00577522" w:rsidRPr="00326283">
        <w:rPr>
          <w:rFonts w:ascii="Arial" w:hAnsi="Arial" w:cs="Arial"/>
          <w:sz w:val="22"/>
          <w:szCs w:val="22"/>
        </w:rPr>
        <w:t>9</w:t>
      </w:r>
      <w:r w:rsidR="00863DBA" w:rsidRPr="00326283">
        <w:rPr>
          <w:rFonts w:ascii="Arial" w:hAnsi="Arial" w:cs="Arial"/>
          <w:sz w:val="22"/>
          <w:szCs w:val="22"/>
        </w:rPr>
        <w:t>40</w:t>
      </w:r>
      <w:r w:rsidR="00230EA1" w:rsidRPr="00326283">
        <w:rPr>
          <w:rFonts w:ascii="Arial" w:hAnsi="Arial" w:cs="Arial"/>
          <w:sz w:val="22"/>
          <w:szCs w:val="22"/>
        </w:rPr>
        <w:t xml:space="preserve"> Zeichen)</w:t>
      </w:r>
    </w:p>
    <w:p w:rsidR="00832738" w:rsidRPr="00326283" w:rsidRDefault="00C17866" w:rsidP="002A67BA">
      <w:pPr>
        <w:suppressAutoHyphens/>
        <w:rPr>
          <w:rFonts w:ascii="Arial" w:hAnsi="Arial" w:cs="Arial"/>
          <w:i/>
          <w:sz w:val="22"/>
          <w:szCs w:val="22"/>
        </w:rPr>
      </w:pPr>
      <w:r w:rsidRPr="00326283">
        <w:rPr>
          <w:rFonts w:ascii="Arial" w:hAnsi="Arial" w:cs="Arial"/>
          <w:i/>
          <w:sz w:val="22"/>
          <w:szCs w:val="22"/>
        </w:rPr>
        <w:t>Im Inland wirksame Beiträge zu Aspekt</w:t>
      </w:r>
      <w:r w:rsidR="00832738" w:rsidRPr="00326283">
        <w:rPr>
          <w:rFonts w:ascii="Arial" w:hAnsi="Arial" w:cs="Arial"/>
          <w:i/>
          <w:sz w:val="22"/>
          <w:szCs w:val="22"/>
        </w:rPr>
        <w:t>en</w:t>
      </w:r>
      <w:r w:rsidR="00D87AC3" w:rsidRPr="00326283">
        <w:rPr>
          <w:rFonts w:ascii="Arial" w:hAnsi="Arial" w:cs="Arial"/>
          <w:i/>
          <w:sz w:val="22"/>
          <w:szCs w:val="22"/>
        </w:rPr>
        <w:t xml:space="preserve"> 1 bis </w:t>
      </w:r>
      <w:r w:rsidRPr="00326283">
        <w:rPr>
          <w:rFonts w:ascii="Arial" w:hAnsi="Arial" w:cs="Arial"/>
          <w:i/>
          <w:sz w:val="22"/>
          <w:szCs w:val="22"/>
        </w:rPr>
        <w:t>3 des Ziels</w:t>
      </w:r>
      <w:r w:rsidR="00832738" w:rsidRPr="00326283">
        <w:rPr>
          <w:rFonts w:ascii="Arial" w:hAnsi="Arial" w:cs="Arial"/>
          <w:i/>
          <w:sz w:val="22"/>
          <w:szCs w:val="22"/>
        </w:rPr>
        <w:t xml:space="preserve"> (Zugang zu qualitätsvoller Energieversorgung, meh</w:t>
      </w:r>
      <w:r w:rsidR="00D87AC3" w:rsidRPr="00326283">
        <w:rPr>
          <w:rFonts w:ascii="Arial" w:hAnsi="Arial" w:cs="Arial"/>
          <w:i/>
          <w:sz w:val="22"/>
          <w:szCs w:val="22"/>
        </w:rPr>
        <w:t>r RES, mehr E</w:t>
      </w:r>
      <w:r w:rsidR="00832738" w:rsidRPr="00326283">
        <w:rPr>
          <w:rFonts w:ascii="Arial" w:hAnsi="Arial" w:cs="Arial"/>
          <w:i/>
          <w:sz w:val="22"/>
          <w:szCs w:val="22"/>
        </w:rPr>
        <w:t>Eff)</w:t>
      </w:r>
      <w:r w:rsidRPr="00326283">
        <w:rPr>
          <w:rFonts w:ascii="Arial" w:hAnsi="Arial" w:cs="Arial"/>
          <w:i/>
          <w:sz w:val="22"/>
          <w:szCs w:val="22"/>
        </w:rPr>
        <w:t xml:space="preserve"> sind durch Ausrichtung auf Zielquartett berücksichtigt.</w:t>
      </w:r>
    </w:p>
    <w:p w:rsidR="001F1A27" w:rsidRPr="00326283" w:rsidRDefault="00C17866" w:rsidP="002A67BA">
      <w:pPr>
        <w:suppressAutoHyphens/>
        <w:rPr>
          <w:rFonts w:ascii="Arial" w:hAnsi="Arial" w:cs="Arial"/>
          <w:i/>
          <w:sz w:val="22"/>
          <w:szCs w:val="22"/>
        </w:rPr>
      </w:pPr>
      <w:r w:rsidRPr="00326283">
        <w:rPr>
          <w:rFonts w:ascii="Arial" w:hAnsi="Arial" w:cs="Arial"/>
          <w:i/>
          <w:sz w:val="22"/>
          <w:szCs w:val="22"/>
        </w:rPr>
        <w:t>Zu Aspekt 4 +5 (Internationale Kooperation) könnte noch ergänzt werden:</w:t>
      </w:r>
      <w:r w:rsidR="001F1A27" w:rsidRPr="00326283">
        <w:rPr>
          <w:rFonts w:ascii="Arial" w:hAnsi="Arial" w:cs="Arial"/>
          <w:i/>
          <w:sz w:val="22"/>
          <w:szCs w:val="22"/>
        </w:rPr>
        <w:t xml:space="preserve"> Europäische </w:t>
      </w:r>
      <w:r w:rsidR="00002C1C" w:rsidRPr="00326283">
        <w:rPr>
          <w:rFonts w:ascii="Arial" w:hAnsi="Arial" w:cs="Arial"/>
          <w:i/>
          <w:sz w:val="22"/>
          <w:szCs w:val="22"/>
        </w:rPr>
        <w:t xml:space="preserve">Perspektive </w:t>
      </w:r>
      <w:r w:rsidR="00863DBA" w:rsidRPr="00326283">
        <w:rPr>
          <w:rFonts w:ascii="Arial" w:hAnsi="Arial" w:cs="Arial"/>
          <w:i/>
          <w:sz w:val="22"/>
          <w:szCs w:val="22"/>
        </w:rPr>
        <w:t>betonen</w:t>
      </w:r>
      <w:r w:rsidR="00002C1C" w:rsidRPr="00326283">
        <w:rPr>
          <w:rFonts w:ascii="Arial" w:hAnsi="Arial" w:cs="Arial"/>
          <w:i/>
          <w:sz w:val="22"/>
          <w:szCs w:val="22"/>
        </w:rPr>
        <w:t xml:space="preserve"> und </w:t>
      </w:r>
      <w:r w:rsidR="001F1A27" w:rsidRPr="00326283">
        <w:rPr>
          <w:rFonts w:ascii="Arial" w:hAnsi="Arial" w:cs="Arial"/>
          <w:i/>
          <w:sz w:val="22"/>
          <w:szCs w:val="22"/>
        </w:rPr>
        <w:t>(Energie-)union voranbringen als Musterbeispiel für sozialen, ökonomischen und ökologischen Fortschritt.</w:t>
      </w:r>
    </w:p>
    <w:p w:rsidR="00832738" w:rsidRPr="00326283" w:rsidRDefault="00C17866" w:rsidP="002A67BA">
      <w:pPr>
        <w:suppressAutoHyphens/>
        <w:rPr>
          <w:rFonts w:ascii="Arial" w:hAnsi="Arial" w:cs="Arial"/>
          <w:i/>
          <w:sz w:val="22"/>
          <w:szCs w:val="22"/>
        </w:rPr>
      </w:pPr>
      <w:r w:rsidRPr="00326283">
        <w:rPr>
          <w:rFonts w:ascii="Arial" w:hAnsi="Arial" w:cs="Arial"/>
          <w:i/>
          <w:sz w:val="22"/>
          <w:szCs w:val="22"/>
        </w:rPr>
        <w:t>Projekte der Entwicklungszusammenarbeit weiterhin auch und vermehrt im Bereich nachhaltige Energienutzung zu unterstützen, am besten in Kooperation mit österreichischen Unternehmen, die für die Bedürfnisse der Partnerländer geeignete Technologien und Dienstleistungen anbieten</w:t>
      </w:r>
      <w:r w:rsidR="00832738" w:rsidRPr="00326283">
        <w:rPr>
          <w:rFonts w:ascii="Arial" w:hAnsi="Arial" w:cs="Arial"/>
          <w:i/>
          <w:sz w:val="22"/>
          <w:szCs w:val="22"/>
        </w:rPr>
        <w:t xml:space="preserve"> oder vor Ort aktiv sind</w:t>
      </w:r>
      <w:r w:rsidR="00577522" w:rsidRPr="00326283">
        <w:rPr>
          <w:rFonts w:ascii="Arial" w:hAnsi="Arial" w:cs="Arial"/>
          <w:i/>
          <w:sz w:val="22"/>
          <w:szCs w:val="22"/>
        </w:rPr>
        <w:t>.</w:t>
      </w:r>
    </w:p>
    <w:p w:rsidR="00DD31C6" w:rsidRPr="00326283" w:rsidRDefault="00C17866" w:rsidP="002A67BA">
      <w:pPr>
        <w:suppressAutoHyphens/>
        <w:rPr>
          <w:rFonts w:ascii="Arial" w:hAnsi="Arial" w:cs="Arial"/>
          <w:i/>
          <w:sz w:val="22"/>
          <w:szCs w:val="22"/>
        </w:rPr>
      </w:pPr>
      <w:r w:rsidRPr="00326283">
        <w:rPr>
          <w:rFonts w:ascii="Arial" w:hAnsi="Arial" w:cs="Arial"/>
          <w:i/>
          <w:sz w:val="22"/>
          <w:szCs w:val="22"/>
        </w:rPr>
        <w:t>Nachhaltige Energie/Klimaschutz als mitzubedenkende Quermaterie auch bei Projekten, die primär andere Ziele</w:t>
      </w:r>
      <w:r w:rsidR="001F1A27" w:rsidRPr="00326283">
        <w:rPr>
          <w:rFonts w:ascii="Arial" w:hAnsi="Arial" w:cs="Arial"/>
          <w:i/>
          <w:sz w:val="22"/>
          <w:szCs w:val="22"/>
        </w:rPr>
        <w:t xml:space="preserve"> (Gesundheit, Bildung,…)</w:t>
      </w:r>
      <w:r w:rsidRPr="00326283">
        <w:rPr>
          <w:rFonts w:ascii="Arial" w:hAnsi="Arial" w:cs="Arial"/>
          <w:i/>
          <w:sz w:val="22"/>
          <w:szCs w:val="22"/>
        </w:rPr>
        <w:t xml:space="preserve"> verfolgen</w:t>
      </w:r>
      <w:r w:rsidR="00D87AC3" w:rsidRPr="00326283">
        <w:rPr>
          <w:rFonts w:ascii="Arial" w:hAnsi="Arial" w:cs="Arial"/>
          <w:i/>
          <w:sz w:val="22"/>
          <w:szCs w:val="22"/>
        </w:rPr>
        <w:t>, integrieren</w:t>
      </w:r>
      <w:r w:rsidRPr="00326283">
        <w:rPr>
          <w:rFonts w:ascii="Arial" w:hAnsi="Arial" w:cs="Arial"/>
          <w:i/>
          <w:sz w:val="22"/>
          <w:szCs w:val="22"/>
        </w:rPr>
        <w:t>.</w:t>
      </w:r>
    </w:p>
    <w:p w:rsidR="00C17866" w:rsidRPr="00326283" w:rsidRDefault="00DD31C6" w:rsidP="002A67BA">
      <w:pPr>
        <w:suppressAutoHyphens/>
        <w:rPr>
          <w:rFonts w:ascii="Arial" w:hAnsi="Arial" w:cs="Arial"/>
          <w:i/>
          <w:sz w:val="22"/>
          <w:szCs w:val="22"/>
        </w:rPr>
      </w:pPr>
      <w:r w:rsidRPr="00326283">
        <w:rPr>
          <w:rFonts w:ascii="Arial" w:hAnsi="Arial" w:cs="Arial"/>
          <w:i/>
          <w:sz w:val="22"/>
          <w:szCs w:val="22"/>
        </w:rPr>
        <w:t>Unterstützung für heimische RES/EEff Technologieanbieter</w:t>
      </w:r>
      <w:r w:rsidR="008C611E" w:rsidRPr="00326283">
        <w:rPr>
          <w:rFonts w:ascii="Arial" w:hAnsi="Arial" w:cs="Arial"/>
          <w:i/>
          <w:sz w:val="22"/>
          <w:szCs w:val="22"/>
        </w:rPr>
        <w:t>,</w:t>
      </w:r>
      <w:r w:rsidRPr="00326283">
        <w:rPr>
          <w:rFonts w:ascii="Arial" w:hAnsi="Arial" w:cs="Arial"/>
          <w:i/>
          <w:sz w:val="22"/>
          <w:szCs w:val="22"/>
        </w:rPr>
        <w:t xml:space="preserve"> in diesen Märkten tätig zu werden.</w:t>
      </w:r>
    </w:p>
    <w:p w:rsidR="001F1A27" w:rsidRDefault="001F1A27" w:rsidP="002A67BA">
      <w:pPr>
        <w:suppressAutoHyphens/>
        <w:rPr>
          <w:rFonts w:ascii="Arial" w:hAnsi="Arial" w:cs="Arial"/>
          <w:i/>
          <w:sz w:val="22"/>
          <w:szCs w:val="22"/>
        </w:rPr>
      </w:pPr>
    </w:p>
    <w:p w:rsidR="00AD5AED" w:rsidRPr="00326283" w:rsidRDefault="00AD5AED" w:rsidP="002A67BA">
      <w:pPr>
        <w:suppressAutoHyphens/>
        <w:rPr>
          <w:rFonts w:ascii="Arial" w:hAnsi="Arial" w:cs="Arial"/>
          <w:i/>
          <w:sz w:val="22"/>
          <w:szCs w:val="22"/>
        </w:rPr>
      </w:pPr>
    </w:p>
    <w:p w:rsidR="000C7CAB" w:rsidRPr="00857418" w:rsidRDefault="000C7CAB" w:rsidP="009A0293">
      <w:pPr>
        <w:pStyle w:val="energie2"/>
      </w:pPr>
      <w:r w:rsidRPr="00857418">
        <w:t>Spiegelt die Bandbreite der im Grünbuch betrachteten Studien und Szenarien aus Ihrer Sicht die möglichen Entwicklungen des österreichischen Energieversorgungssystems hinreichend wider? Fehlen aus Ihrer Sicht relevante Szenarien? Gibt es ein Szenario, das Sie für besonders relevant halten?</w:t>
      </w:r>
    </w:p>
    <w:p w:rsidR="000C7CAB" w:rsidRPr="00326283" w:rsidRDefault="000C7CAB" w:rsidP="002A67BA">
      <w:pPr>
        <w:pStyle w:val="energie2"/>
        <w:numPr>
          <w:ilvl w:val="0"/>
          <w:numId w:val="0"/>
        </w:numPr>
        <w:suppressAutoHyphens/>
        <w:ind w:left="360"/>
        <w:outlineLvl w:val="1"/>
        <w:rPr>
          <w:rFonts w:cs="Arial"/>
          <w:color w:val="auto"/>
          <w:szCs w:val="22"/>
        </w:rPr>
      </w:pPr>
    </w:p>
    <w:p w:rsidR="000C7CAB" w:rsidRPr="00326283" w:rsidRDefault="00033640" w:rsidP="002A67BA">
      <w:pPr>
        <w:suppressAutoHyphens/>
        <w:rPr>
          <w:rFonts w:ascii="Arial" w:hAnsi="Arial" w:cs="Arial"/>
          <w:sz w:val="22"/>
          <w:szCs w:val="22"/>
        </w:rPr>
      </w:pPr>
      <w:r>
        <w:rPr>
          <w:rFonts w:ascii="Arial" w:hAnsi="Arial" w:cs="Arial"/>
          <w:b/>
          <w:sz w:val="22"/>
          <w:szCs w:val="22"/>
          <w:lang w:val="de-AT"/>
        </w:rPr>
        <w:t xml:space="preserve">2.7 </w:t>
      </w:r>
      <w:r w:rsidR="000C7CAB" w:rsidRPr="00326283">
        <w:rPr>
          <w:rFonts w:ascii="Arial" w:hAnsi="Arial" w:cs="Arial"/>
          <w:b/>
          <w:sz w:val="22"/>
          <w:szCs w:val="22"/>
          <w:lang w:val="de-AT"/>
        </w:rPr>
        <w:t xml:space="preserve">EIW-Antwortvorschlag </w:t>
      </w:r>
      <w:r w:rsidR="000C7CAB" w:rsidRPr="00326283">
        <w:rPr>
          <w:rFonts w:ascii="Arial" w:hAnsi="Arial" w:cs="Arial"/>
          <w:sz w:val="22"/>
          <w:szCs w:val="22"/>
        </w:rPr>
        <w:t>(</w:t>
      </w:r>
      <w:r w:rsidR="00A90307" w:rsidRPr="00326283">
        <w:rPr>
          <w:rFonts w:ascii="Arial" w:hAnsi="Arial" w:cs="Arial"/>
          <w:sz w:val="22"/>
          <w:szCs w:val="22"/>
        </w:rPr>
        <w:t>909</w:t>
      </w:r>
      <w:r w:rsidR="004C723D" w:rsidRPr="00326283">
        <w:rPr>
          <w:rFonts w:ascii="Arial" w:hAnsi="Arial" w:cs="Arial"/>
          <w:sz w:val="22"/>
          <w:szCs w:val="22"/>
        </w:rPr>
        <w:t xml:space="preserve"> </w:t>
      </w:r>
      <w:r w:rsidR="000C7CAB" w:rsidRPr="00326283">
        <w:rPr>
          <w:rFonts w:ascii="Arial" w:hAnsi="Arial" w:cs="Arial"/>
          <w:sz w:val="22"/>
          <w:szCs w:val="22"/>
        </w:rPr>
        <w:t>Zeichen)</w:t>
      </w:r>
    </w:p>
    <w:p w:rsidR="00A90307" w:rsidRPr="00D326CE" w:rsidRDefault="000C7CAB" w:rsidP="002A67BA">
      <w:pPr>
        <w:pStyle w:val="energie2"/>
        <w:numPr>
          <w:ilvl w:val="0"/>
          <w:numId w:val="0"/>
        </w:numPr>
        <w:suppressAutoHyphens/>
        <w:rPr>
          <w:rFonts w:cs="Arial"/>
          <w:i/>
          <w:color w:val="auto"/>
          <w:szCs w:val="22"/>
        </w:rPr>
      </w:pPr>
      <w:r w:rsidRPr="00D326CE">
        <w:rPr>
          <w:rFonts w:cs="Arial"/>
          <w:i/>
          <w:color w:val="000000" w:themeColor="text1"/>
          <w:szCs w:val="22"/>
        </w:rPr>
        <w:t>Nein.</w:t>
      </w:r>
      <w:r w:rsidRPr="00D326CE">
        <w:rPr>
          <w:rFonts w:cs="Arial"/>
          <w:color w:val="auto"/>
          <w:szCs w:val="22"/>
        </w:rPr>
        <w:t xml:space="preserve"> </w:t>
      </w:r>
      <w:r w:rsidR="0016123C" w:rsidRPr="00D326CE">
        <w:rPr>
          <w:rFonts w:cs="Arial"/>
          <w:i/>
          <w:color w:val="auto"/>
          <w:szCs w:val="22"/>
        </w:rPr>
        <w:t>Szenarien sind nicht mehr als Tren</w:t>
      </w:r>
      <w:r w:rsidR="00211FAB" w:rsidRPr="00D326CE">
        <w:rPr>
          <w:rFonts w:cs="Arial"/>
          <w:i/>
          <w:color w:val="auto"/>
          <w:szCs w:val="22"/>
        </w:rPr>
        <w:t>d</w:t>
      </w:r>
      <w:r w:rsidR="0016123C" w:rsidRPr="00D326CE">
        <w:rPr>
          <w:rFonts w:cs="Arial"/>
          <w:i/>
          <w:color w:val="auto"/>
          <w:szCs w:val="22"/>
        </w:rPr>
        <w:t>projektionen aufgrund heutiger Annahmen</w:t>
      </w:r>
      <w:r w:rsidR="008C0CE6" w:rsidRPr="00D326CE">
        <w:rPr>
          <w:rFonts w:cs="Arial"/>
          <w:i/>
          <w:color w:val="auto"/>
          <w:szCs w:val="22"/>
        </w:rPr>
        <w:t xml:space="preserve"> wie sich die Zukunft entwickeln wird. </w:t>
      </w:r>
      <w:r w:rsidR="0016123C" w:rsidRPr="00D326CE">
        <w:rPr>
          <w:rFonts w:cs="Arial"/>
          <w:i/>
          <w:color w:val="auto"/>
          <w:szCs w:val="22"/>
        </w:rPr>
        <w:t xml:space="preserve">Schon aus heutiger Sicht </w:t>
      </w:r>
      <w:r w:rsidR="001663D9" w:rsidRPr="00D326CE">
        <w:rPr>
          <w:rFonts w:cs="Arial"/>
          <w:i/>
          <w:color w:val="auto"/>
          <w:szCs w:val="22"/>
        </w:rPr>
        <w:t>können</w:t>
      </w:r>
      <w:r w:rsidR="0016123C" w:rsidRPr="00D326CE">
        <w:rPr>
          <w:rFonts w:cs="Arial"/>
          <w:i/>
          <w:color w:val="auto"/>
          <w:szCs w:val="22"/>
        </w:rPr>
        <w:t xml:space="preserve"> </w:t>
      </w:r>
      <w:r w:rsidR="008C0CE6" w:rsidRPr="00D326CE">
        <w:rPr>
          <w:rFonts w:cs="Arial"/>
          <w:i/>
          <w:color w:val="auto"/>
          <w:szCs w:val="22"/>
        </w:rPr>
        <w:t>Annahmen in diesen Szenarien</w:t>
      </w:r>
      <w:r w:rsidR="0016123C" w:rsidRPr="00D326CE">
        <w:rPr>
          <w:rFonts w:cs="Arial"/>
          <w:i/>
          <w:color w:val="auto"/>
          <w:szCs w:val="22"/>
        </w:rPr>
        <w:t xml:space="preserve"> (z</w:t>
      </w:r>
      <w:r w:rsidR="008C0CE6" w:rsidRPr="00D326CE">
        <w:rPr>
          <w:rFonts w:cs="Arial"/>
          <w:i/>
          <w:color w:val="auto"/>
          <w:szCs w:val="22"/>
        </w:rPr>
        <w:t>.</w:t>
      </w:r>
      <w:r w:rsidR="0016123C" w:rsidRPr="00D326CE">
        <w:rPr>
          <w:rFonts w:cs="Arial"/>
          <w:i/>
          <w:color w:val="auto"/>
          <w:szCs w:val="22"/>
        </w:rPr>
        <w:t>B</w:t>
      </w:r>
      <w:r w:rsidR="008C0CE6" w:rsidRPr="00D326CE">
        <w:rPr>
          <w:rFonts w:cs="Arial"/>
          <w:i/>
          <w:color w:val="auto"/>
          <w:szCs w:val="22"/>
        </w:rPr>
        <w:t>.</w:t>
      </w:r>
      <w:r w:rsidR="0016123C" w:rsidRPr="00D326CE">
        <w:rPr>
          <w:rFonts w:cs="Arial"/>
          <w:i/>
          <w:color w:val="auto"/>
          <w:szCs w:val="22"/>
        </w:rPr>
        <w:t xml:space="preserve"> Wachstumser</w:t>
      </w:r>
      <w:r w:rsidR="008C0CE6" w:rsidRPr="00D326CE">
        <w:rPr>
          <w:rFonts w:cs="Arial"/>
          <w:i/>
          <w:color w:val="auto"/>
          <w:szCs w:val="22"/>
        </w:rPr>
        <w:t>w</w:t>
      </w:r>
      <w:r w:rsidR="0016123C" w:rsidRPr="00D326CE">
        <w:rPr>
          <w:rFonts w:cs="Arial"/>
          <w:i/>
          <w:color w:val="auto"/>
          <w:szCs w:val="22"/>
        </w:rPr>
        <w:t xml:space="preserve">artung, Bevölkerungsentwicklung, Erdölpreise </w:t>
      </w:r>
      <w:r w:rsidR="00FB14DA" w:rsidRPr="00D326CE">
        <w:rPr>
          <w:rFonts w:cs="Arial"/>
          <w:i/>
          <w:color w:val="auto"/>
          <w:szCs w:val="22"/>
        </w:rPr>
        <w:t xml:space="preserve">auf dem Weltmarkt und in Euro) </w:t>
      </w:r>
      <w:r w:rsidR="008C0CE6" w:rsidRPr="00D326CE">
        <w:rPr>
          <w:rFonts w:cs="Arial"/>
          <w:i/>
          <w:color w:val="auto"/>
          <w:szCs w:val="22"/>
        </w:rPr>
        <w:t xml:space="preserve">sehr schnell falsifiziert werden. </w:t>
      </w:r>
      <w:r w:rsidRPr="00D326CE">
        <w:rPr>
          <w:rFonts w:cs="Arial"/>
          <w:i/>
          <w:color w:val="auto"/>
          <w:szCs w:val="22"/>
        </w:rPr>
        <w:t xml:space="preserve">Die </w:t>
      </w:r>
      <w:r w:rsidR="001663D9" w:rsidRPr="00D326CE">
        <w:rPr>
          <w:rFonts w:cs="Arial"/>
          <w:i/>
          <w:color w:val="auto"/>
          <w:szCs w:val="22"/>
        </w:rPr>
        <w:t xml:space="preserve">derzeitigen </w:t>
      </w:r>
      <w:r w:rsidRPr="00D326CE">
        <w:rPr>
          <w:rFonts w:cs="Arial"/>
          <w:i/>
          <w:color w:val="auto"/>
          <w:szCs w:val="22"/>
        </w:rPr>
        <w:t>Szenarien reichen von „Business as Usual“ bis „Starke Transformation des Energiesystems“ und die Entwicklungspfade sind entsprechend unterschiedlich.</w:t>
      </w:r>
      <w:r w:rsidR="00FB14DA" w:rsidRPr="00D326CE">
        <w:rPr>
          <w:rFonts w:cs="Arial"/>
          <w:i/>
          <w:color w:val="auto"/>
          <w:szCs w:val="22"/>
        </w:rPr>
        <w:t xml:space="preserve"> </w:t>
      </w:r>
    </w:p>
    <w:p w:rsidR="000C7CAB" w:rsidRPr="00D326CE" w:rsidRDefault="00FB14DA" w:rsidP="002A67BA">
      <w:pPr>
        <w:pStyle w:val="energie2"/>
        <w:numPr>
          <w:ilvl w:val="0"/>
          <w:numId w:val="0"/>
        </w:numPr>
        <w:suppressAutoHyphens/>
        <w:rPr>
          <w:rFonts w:cs="Arial"/>
          <w:i/>
          <w:color w:val="auto"/>
          <w:szCs w:val="22"/>
        </w:rPr>
      </w:pPr>
      <w:r w:rsidRPr="00D326CE">
        <w:rPr>
          <w:rFonts w:cs="Arial"/>
          <w:i/>
          <w:color w:val="auto"/>
          <w:szCs w:val="22"/>
        </w:rPr>
        <w:t>Meist liefern sie jene Ergebnisse</w:t>
      </w:r>
      <w:r w:rsidR="00A90307" w:rsidRPr="00D326CE">
        <w:rPr>
          <w:rFonts w:cs="Arial"/>
          <w:i/>
          <w:color w:val="auto"/>
          <w:szCs w:val="22"/>
        </w:rPr>
        <w:t xml:space="preserve"> (Maßnahmen)</w:t>
      </w:r>
      <w:r w:rsidRPr="00D326CE">
        <w:rPr>
          <w:rFonts w:cs="Arial"/>
          <w:i/>
          <w:color w:val="auto"/>
          <w:szCs w:val="22"/>
        </w:rPr>
        <w:t>, die</w:t>
      </w:r>
      <w:r w:rsidR="00211FAB" w:rsidRPr="00D326CE">
        <w:rPr>
          <w:rFonts w:cs="Arial"/>
          <w:i/>
          <w:color w:val="auto"/>
          <w:szCs w:val="22"/>
        </w:rPr>
        <w:t>,</w:t>
      </w:r>
      <w:r w:rsidRPr="00D326CE">
        <w:rPr>
          <w:rFonts w:cs="Arial"/>
          <w:i/>
          <w:color w:val="auto"/>
          <w:szCs w:val="22"/>
        </w:rPr>
        <w:t xml:space="preserve"> aus welchen Gründen auch immer</w:t>
      </w:r>
      <w:r w:rsidR="00211FAB" w:rsidRPr="00D326CE">
        <w:rPr>
          <w:rFonts w:cs="Arial"/>
          <w:i/>
          <w:color w:val="auto"/>
          <w:szCs w:val="22"/>
        </w:rPr>
        <w:t>,</w:t>
      </w:r>
      <w:r w:rsidRPr="00D326CE">
        <w:rPr>
          <w:rFonts w:cs="Arial"/>
          <w:i/>
          <w:color w:val="auto"/>
          <w:szCs w:val="22"/>
        </w:rPr>
        <w:t xml:space="preserve"> </w:t>
      </w:r>
      <w:r w:rsidR="001663D9" w:rsidRPr="00D326CE">
        <w:rPr>
          <w:rFonts w:cs="Arial"/>
          <w:i/>
          <w:color w:val="auto"/>
          <w:szCs w:val="22"/>
        </w:rPr>
        <w:t xml:space="preserve">durch Annahmen bedingt, </w:t>
      </w:r>
      <w:r w:rsidRPr="00D326CE">
        <w:rPr>
          <w:rFonts w:cs="Arial"/>
          <w:i/>
          <w:color w:val="auto"/>
          <w:szCs w:val="22"/>
        </w:rPr>
        <w:t>opportun erscheinen.</w:t>
      </w:r>
      <w:r w:rsidR="00A90307" w:rsidRPr="00D326CE">
        <w:rPr>
          <w:rFonts w:cs="Arial"/>
          <w:i/>
          <w:color w:val="auto"/>
          <w:szCs w:val="22"/>
        </w:rPr>
        <w:t xml:space="preserve"> </w:t>
      </w:r>
      <w:r w:rsidR="000C7CAB" w:rsidRPr="00D326CE">
        <w:rPr>
          <w:rFonts w:cs="Arial"/>
          <w:i/>
          <w:color w:val="auto"/>
          <w:szCs w:val="22"/>
        </w:rPr>
        <w:t xml:space="preserve">Nur wenige Szenarien berücksichtigen auch die </w:t>
      </w:r>
      <w:r w:rsidR="001663D9" w:rsidRPr="00D326CE">
        <w:rPr>
          <w:rFonts w:cs="Arial"/>
          <w:i/>
          <w:color w:val="auto"/>
          <w:szCs w:val="22"/>
        </w:rPr>
        <w:t xml:space="preserve">Auswirkungen der </w:t>
      </w:r>
      <w:r w:rsidR="00A90307" w:rsidRPr="00D326CE">
        <w:rPr>
          <w:rFonts w:cs="Arial"/>
          <w:i/>
          <w:color w:val="auto"/>
          <w:szCs w:val="22"/>
        </w:rPr>
        <w:t xml:space="preserve">Umsetzung der </w:t>
      </w:r>
      <w:r w:rsidR="001663D9" w:rsidRPr="00D326CE">
        <w:rPr>
          <w:rFonts w:cs="Arial"/>
          <w:i/>
          <w:color w:val="auto"/>
          <w:szCs w:val="22"/>
        </w:rPr>
        <w:t>Maßnahmen auf die</w:t>
      </w:r>
      <w:r w:rsidR="000C7CAB" w:rsidRPr="00D326CE">
        <w:rPr>
          <w:rFonts w:cs="Arial"/>
          <w:i/>
          <w:color w:val="auto"/>
          <w:szCs w:val="22"/>
        </w:rPr>
        <w:t xml:space="preserve"> Volkswirtschaft</w:t>
      </w:r>
      <w:r w:rsidR="001663D9" w:rsidRPr="00D326CE">
        <w:rPr>
          <w:rFonts w:cs="Arial"/>
          <w:i/>
          <w:color w:val="auto"/>
          <w:szCs w:val="22"/>
        </w:rPr>
        <w:t>.</w:t>
      </w:r>
      <w:r w:rsidR="004C723D" w:rsidRPr="00D326CE">
        <w:rPr>
          <w:rFonts w:cs="Arial"/>
          <w:i/>
          <w:color w:val="auto"/>
          <w:szCs w:val="22"/>
        </w:rPr>
        <w:t xml:space="preserve"> </w:t>
      </w:r>
      <w:r w:rsidR="000C7CAB" w:rsidRPr="00D326CE">
        <w:rPr>
          <w:rFonts w:cs="Arial"/>
          <w:i/>
          <w:color w:val="auto"/>
          <w:szCs w:val="22"/>
        </w:rPr>
        <w:t xml:space="preserve">Ergänzend zur technischen Machbarkeit </w:t>
      </w:r>
      <w:r w:rsidR="00A90307" w:rsidRPr="00D326CE">
        <w:rPr>
          <w:rFonts w:cs="Arial"/>
          <w:i/>
          <w:color w:val="auto"/>
          <w:szCs w:val="22"/>
        </w:rPr>
        <w:t xml:space="preserve">und ökologischer Auswirkungen </w:t>
      </w:r>
      <w:r w:rsidR="001663D9" w:rsidRPr="00D326CE">
        <w:rPr>
          <w:rFonts w:cs="Arial"/>
          <w:i/>
          <w:color w:val="auto"/>
          <w:szCs w:val="22"/>
        </w:rPr>
        <w:t xml:space="preserve">von Maßnahmen </w:t>
      </w:r>
      <w:r w:rsidR="000C7CAB" w:rsidRPr="00D326CE">
        <w:rPr>
          <w:rFonts w:cs="Arial"/>
          <w:i/>
          <w:color w:val="auto"/>
          <w:szCs w:val="22"/>
        </w:rPr>
        <w:t>m</w:t>
      </w:r>
      <w:r w:rsidR="001663D9" w:rsidRPr="00D326CE">
        <w:rPr>
          <w:rFonts w:cs="Arial"/>
          <w:i/>
          <w:color w:val="auto"/>
          <w:szCs w:val="22"/>
        </w:rPr>
        <w:t>üssen</w:t>
      </w:r>
      <w:r w:rsidR="000C7CAB" w:rsidRPr="00D326CE">
        <w:rPr>
          <w:rFonts w:cs="Arial"/>
          <w:i/>
          <w:color w:val="auto"/>
          <w:szCs w:val="22"/>
        </w:rPr>
        <w:t xml:space="preserve"> auch </w:t>
      </w:r>
      <w:r w:rsidR="001663D9" w:rsidRPr="00D326CE">
        <w:rPr>
          <w:rFonts w:cs="Arial"/>
          <w:i/>
          <w:color w:val="auto"/>
          <w:szCs w:val="22"/>
        </w:rPr>
        <w:t xml:space="preserve">deren </w:t>
      </w:r>
      <w:r w:rsidR="000C7CAB" w:rsidRPr="00D326CE">
        <w:rPr>
          <w:rFonts w:cs="Arial"/>
          <w:i/>
          <w:color w:val="auto"/>
          <w:szCs w:val="22"/>
        </w:rPr>
        <w:t xml:space="preserve">Tragbarkeit </w:t>
      </w:r>
      <w:r w:rsidR="00A90307" w:rsidRPr="00D326CE">
        <w:rPr>
          <w:rFonts w:cs="Arial"/>
          <w:i/>
          <w:color w:val="auto"/>
          <w:szCs w:val="22"/>
        </w:rPr>
        <w:t xml:space="preserve">hinsichtlich Versorgungssicherheit, Leistbarkeit und Wettbewerb </w:t>
      </w:r>
      <w:r w:rsidR="000C7CAB" w:rsidRPr="00D326CE">
        <w:rPr>
          <w:rFonts w:cs="Arial"/>
          <w:i/>
          <w:color w:val="auto"/>
          <w:szCs w:val="22"/>
        </w:rPr>
        <w:t xml:space="preserve">überprüft </w:t>
      </w:r>
      <w:r w:rsidR="00A90307" w:rsidRPr="00D326CE">
        <w:rPr>
          <w:rFonts w:cs="Arial"/>
          <w:i/>
          <w:color w:val="auto"/>
          <w:szCs w:val="22"/>
        </w:rPr>
        <w:t xml:space="preserve">werden. </w:t>
      </w:r>
    </w:p>
    <w:p w:rsidR="00AD5AED" w:rsidRPr="00D326CE" w:rsidRDefault="00AD5AED" w:rsidP="002A67BA">
      <w:pPr>
        <w:pStyle w:val="energie2"/>
        <w:numPr>
          <w:ilvl w:val="0"/>
          <w:numId w:val="0"/>
        </w:numPr>
        <w:suppressAutoHyphens/>
        <w:rPr>
          <w:rFonts w:cs="Arial"/>
          <w:i/>
          <w:color w:val="auto"/>
          <w:szCs w:val="22"/>
        </w:rPr>
      </w:pPr>
    </w:p>
    <w:p w:rsidR="00D326CE" w:rsidRDefault="00D326CE" w:rsidP="002A67BA">
      <w:pPr>
        <w:pStyle w:val="energie2"/>
        <w:numPr>
          <w:ilvl w:val="0"/>
          <w:numId w:val="0"/>
        </w:numPr>
        <w:suppressAutoHyphens/>
        <w:rPr>
          <w:rFonts w:cs="Arial"/>
          <w:b/>
          <w:i/>
          <w:color w:val="auto"/>
          <w:szCs w:val="22"/>
        </w:rPr>
      </w:pPr>
      <w:r>
        <w:rPr>
          <w:rFonts w:cs="Arial"/>
          <w:b/>
          <w:i/>
          <w:color w:val="auto"/>
          <w:szCs w:val="22"/>
        </w:rPr>
        <w:br w:type="page"/>
      </w:r>
    </w:p>
    <w:p w:rsidR="00AD5AED" w:rsidRPr="00326283" w:rsidRDefault="00AD5AED" w:rsidP="002A67BA">
      <w:pPr>
        <w:pStyle w:val="energie2"/>
        <w:numPr>
          <w:ilvl w:val="0"/>
          <w:numId w:val="0"/>
        </w:numPr>
        <w:suppressAutoHyphens/>
        <w:rPr>
          <w:rFonts w:cs="Arial"/>
          <w:b/>
          <w:i/>
          <w:color w:val="auto"/>
          <w:szCs w:val="22"/>
        </w:rPr>
      </w:pPr>
    </w:p>
    <w:p w:rsidR="000C7CAB" w:rsidRPr="00857418" w:rsidRDefault="009A0293" w:rsidP="009A0293">
      <w:pPr>
        <w:pStyle w:val="energie2"/>
      </w:pPr>
      <w:r w:rsidRPr="009A0293">
        <w:t>S</w:t>
      </w:r>
      <w:r w:rsidR="000C7CAB" w:rsidRPr="009A0293">
        <w:t>piegelt</w:t>
      </w:r>
      <w:r w:rsidR="000C7CAB" w:rsidRPr="00857418">
        <w:t xml:space="preserve"> die im Grünbuch dargestellte Bewertung die volkswirtschaftlichen Effekte der Zielvorgaben für 2030 (z. B. Wirtschaftswachstum, Beschäftigung, Verteilungseffekte) ausreichend wider? Wenn nein, haben Sie alternative Abschätzungen und Szenarien? Welche Aspekte wurden unzureichend untersucht?</w:t>
      </w:r>
    </w:p>
    <w:p w:rsidR="000C7CAB" w:rsidRPr="00326283" w:rsidRDefault="000C7CAB" w:rsidP="002A67BA">
      <w:pPr>
        <w:suppressAutoHyphens/>
        <w:rPr>
          <w:rFonts w:ascii="Arial" w:hAnsi="Arial" w:cs="Arial"/>
          <w:sz w:val="22"/>
          <w:szCs w:val="22"/>
        </w:rPr>
      </w:pPr>
    </w:p>
    <w:p w:rsidR="000C7CAB" w:rsidRPr="00326283" w:rsidRDefault="00AD5AED" w:rsidP="002A67BA">
      <w:pPr>
        <w:suppressAutoHyphens/>
        <w:rPr>
          <w:rFonts w:ascii="Arial" w:hAnsi="Arial" w:cs="Arial"/>
          <w:sz w:val="22"/>
          <w:szCs w:val="22"/>
        </w:rPr>
      </w:pPr>
      <w:r>
        <w:rPr>
          <w:rFonts w:ascii="Arial" w:hAnsi="Arial" w:cs="Arial"/>
          <w:b/>
          <w:sz w:val="22"/>
          <w:szCs w:val="22"/>
          <w:lang w:val="de-AT"/>
        </w:rPr>
        <w:t xml:space="preserve">2.8 </w:t>
      </w:r>
      <w:r w:rsidR="000C7CAB" w:rsidRPr="00326283">
        <w:rPr>
          <w:rFonts w:ascii="Arial" w:hAnsi="Arial" w:cs="Arial"/>
          <w:b/>
          <w:sz w:val="22"/>
          <w:szCs w:val="22"/>
          <w:lang w:val="de-AT"/>
        </w:rPr>
        <w:t xml:space="preserve">EIW-Antwortvorschlag </w:t>
      </w:r>
      <w:r w:rsidR="000C7CAB" w:rsidRPr="00326283">
        <w:rPr>
          <w:rFonts w:ascii="Arial" w:hAnsi="Arial" w:cs="Arial"/>
          <w:sz w:val="22"/>
          <w:szCs w:val="22"/>
        </w:rPr>
        <w:t>(9</w:t>
      </w:r>
      <w:r w:rsidR="004C723D" w:rsidRPr="00326283">
        <w:rPr>
          <w:rFonts w:ascii="Arial" w:hAnsi="Arial" w:cs="Arial"/>
          <w:sz w:val="22"/>
          <w:szCs w:val="22"/>
        </w:rPr>
        <w:t>2</w:t>
      </w:r>
      <w:r w:rsidR="000C7CAB" w:rsidRPr="00326283">
        <w:rPr>
          <w:rFonts w:ascii="Arial" w:hAnsi="Arial" w:cs="Arial"/>
          <w:sz w:val="22"/>
          <w:szCs w:val="22"/>
        </w:rPr>
        <w:t>9 Zeichen)</w:t>
      </w:r>
    </w:p>
    <w:p w:rsidR="000C7CAB" w:rsidRPr="00326283" w:rsidRDefault="000C7CAB" w:rsidP="002A67BA">
      <w:pPr>
        <w:suppressAutoHyphens/>
        <w:rPr>
          <w:rFonts w:ascii="Arial" w:hAnsi="Arial" w:cs="Arial"/>
          <w:i/>
          <w:sz w:val="22"/>
          <w:szCs w:val="22"/>
        </w:rPr>
      </w:pPr>
      <w:r w:rsidRPr="00326283">
        <w:rPr>
          <w:rFonts w:ascii="Arial" w:hAnsi="Arial" w:cs="Arial"/>
          <w:i/>
          <w:sz w:val="22"/>
          <w:szCs w:val="22"/>
        </w:rPr>
        <w:t>Es gibt im Grünbuch weder „die“ Zielvorgaben für 2030 noch „die“ Bewertung von deren volkswirtschaftlichen Effekten, welche man hier beurteilen könnte, sondern es werden mehrere Studien, die zwar volkswirtschaftliche Aspekte beinhalten, aber oft nicht mit den Studien zu Energiesystem und Zielerreichungsgraden verknüpft sind, und die zu teils unterschiedlichen Ergebnissen kommen, nebeneinander gestellt.</w:t>
      </w:r>
    </w:p>
    <w:p w:rsidR="000C7CAB" w:rsidRDefault="000C7CAB" w:rsidP="002A67BA">
      <w:pPr>
        <w:suppressAutoHyphens/>
        <w:rPr>
          <w:rFonts w:ascii="Arial" w:hAnsi="Arial" w:cs="Arial"/>
          <w:i/>
          <w:sz w:val="22"/>
          <w:szCs w:val="22"/>
        </w:rPr>
      </w:pPr>
      <w:r w:rsidRPr="00326283">
        <w:rPr>
          <w:rFonts w:ascii="Arial" w:hAnsi="Arial" w:cs="Arial"/>
          <w:i/>
          <w:sz w:val="22"/>
          <w:szCs w:val="22"/>
        </w:rPr>
        <w:t>In den meisten der betrachteten Szenarien wird eine Annahme zur BIP-Entwicklung getroffen, die dann als exogene Vorgabe in das Modell einfließt. Auswirkungen der gewählten Maßnahmen/Vorgaben auf ökonomische Indikatoren (z. B. Wirtschaftsentwicklung (unter Berücksichtigung von Preis- und Wettbewerbsaspekten), Arbeitsplätze, Inflation, Steueraufkommen, Umverteilungseffekte, soziale Aspekte...) werden nicht quantifiziert und, wenn überhaupt, nur kursorisch angesprochen. Solche Effekte müssen stärker berücksichtigt werden</w:t>
      </w:r>
      <w:r w:rsidR="004C723D" w:rsidRPr="00326283">
        <w:rPr>
          <w:rFonts w:ascii="Arial" w:hAnsi="Arial" w:cs="Arial"/>
          <w:i/>
          <w:sz w:val="22"/>
          <w:szCs w:val="22"/>
        </w:rPr>
        <w:t>.</w:t>
      </w:r>
    </w:p>
    <w:p w:rsidR="00857418" w:rsidRDefault="00857418" w:rsidP="002A67BA">
      <w:pPr>
        <w:suppressAutoHyphens/>
        <w:rPr>
          <w:rFonts w:ascii="Arial" w:hAnsi="Arial" w:cs="Arial"/>
          <w:i/>
          <w:sz w:val="22"/>
          <w:szCs w:val="22"/>
        </w:rPr>
      </w:pPr>
    </w:p>
    <w:p w:rsidR="00857418" w:rsidRPr="00326283" w:rsidRDefault="00857418" w:rsidP="002A67BA">
      <w:pPr>
        <w:suppressAutoHyphens/>
        <w:rPr>
          <w:rFonts w:ascii="Arial" w:hAnsi="Arial" w:cs="Arial"/>
          <w:i/>
          <w:sz w:val="22"/>
          <w:szCs w:val="22"/>
        </w:rPr>
      </w:pPr>
    </w:p>
    <w:p w:rsidR="000C7CAB" w:rsidRPr="00857418" w:rsidRDefault="000C7CAB" w:rsidP="009A0293">
      <w:pPr>
        <w:pStyle w:val="energie2"/>
      </w:pPr>
      <w:r w:rsidRPr="00857418">
        <w:t>In nahezu allen betrachteten Szenarien wird von höheren Strom-, Öl-und Gaspreisen ausgegangen, als sie derzeit beobachtet und auch für die nähere Zukunft prognostiziert werden. Teilen Sie die Einschätzung steigender Energiepreise? Gleichzeitig gehen die Szenarien von einem deutlich höheren Wirtschaftswachstum bzw. niedrigerem Bevölkerungswachstum aus, als jenes, das sich jetzt abzeichnet. Wie werden sich diese Parameter Ihrer Meinung nach bis 2030 sowie 2050 entwickeln? Welche Konsequenzen ergeben sich daraus aus Ihrer Sicht für die Energie-und Klimastrategie Österreichs? Bleiben die Bandbreiten der möglichen Entwicklungen dennoch gültig?</w:t>
      </w:r>
    </w:p>
    <w:p w:rsidR="000C7CAB" w:rsidRPr="00326283" w:rsidRDefault="000C7CAB" w:rsidP="002A67BA">
      <w:pPr>
        <w:suppressAutoHyphens/>
        <w:rPr>
          <w:rFonts w:ascii="Arial" w:hAnsi="Arial" w:cs="Arial"/>
          <w:sz w:val="22"/>
          <w:szCs w:val="22"/>
        </w:rPr>
      </w:pPr>
    </w:p>
    <w:p w:rsidR="000C7CAB" w:rsidRPr="00326283" w:rsidRDefault="00033640" w:rsidP="002A67BA">
      <w:pPr>
        <w:suppressAutoHyphens/>
        <w:rPr>
          <w:rFonts w:ascii="Arial" w:hAnsi="Arial" w:cs="Arial"/>
          <w:sz w:val="22"/>
          <w:szCs w:val="22"/>
        </w:rPr>
      </w:pPr>
      <w:r>
        <w:rPr>
          <w:rFonts w:ascii="Arial" w:hAnsi="Arial" w:cs="Arial"/>
          <w:b/>
          <w:sz w:val="22"/>
          <w:szCs w:val="22"/>
          <w:lang w:val="de-AT"/>
        </w:rPr>
        <w:t xml:space="preserve">2.9 </w:t>
      </w:r>
      <w:r w:rsidR="000C7CAB" w:rsidRPr="00326283">
        <w:rPr>
          <w:rFonts w:ascii="Arial" w:hAnsi="Arial" w:cs="Arial"/>
          <w:b/>
          <w:sz w:val="22"/>
          <w:szCs w:val="22"/>
          <w:lang w:val="de-AT"/>
        </w:rPr>
        <w:t xml:space="preserve">EIW-Antwortvorschlag </w:t>
      </w:r>
      <w:r w:rsidR="000C7CAB" w:rsidRPr="00326283">
        <w:rPr>
          <w:rFonts w:ascii="Arial" w:hAnsi="Arial" w:cs="Arial"/>
          <w:sz w:val="22"/>
          <w:szCs w:val="22"/>
        </w:rPr>
        <w:t>(</w:t>
      </w:r>
      <w:r w:rsidR="00F87353" w:rsidRPr="00326283">
        <w:rPr>
          <w:rFonts w:ascii="Arial" w:hAnsi="Arial" w:cs="Arial"/>
          <w:sz w:val="22"/>
          <w:szCs w:val="22"/>
        </w:rPr>
        <w:t xml:space="preserve">856 </w:t>
      </w:r>
      <w:r w:rsidR="000C7CAB" w:rsidRPr="00326283">
        <w:rPr>
          <w:rFonts w:ascii="Arial" w:hAnsi="Arial" w:cs="Arial"/>
          <w:sz w:val="22"/>
          <w:szCs w:val="22"/>
        </w:rPr>
        <w:t>Zeichen)</w:t>
      </w:r>
    </w:p>
    <w:p w:rsidR="000C7CAB" w:rsidRPr="00326283" w:rsidRDefault="000C7CAB" w:rsidP="002A67BA">
      <w:pPr>
        <w:suppressAutoHyphens/>
        <w:rPr>
          <w:rFonts w:ascii="Arial" w:hAnsi="Arial" w:cs="Arial"/>
          <w:i/>
          <w:sz w:val="22"/>
          <w:szCs w:val="22"/>
        </w:rPr>
      </w:pPr>
      <w:r w:rsidRPr="00326283">
        <w:rPr>
          <w:rFonts w:ascii="Arial" w:hAnsi="Arial" w:cs="Arial"/>
          <w:i/>
          <w:sz w:val="22"/>
          <w:szCs w:val="22"/>
        </w:rPr>
        <w:t>Energiepreise, Bevölkerungsdynamik und Wirtschaftsentwicklung können nicht</w:t>
      </w:r>
      <w:r w:rsidR="00F87353" w:rsidRPr="00326283">
        <w:rPr>
          <w:rFonts w:ascii="Arial" w:hAnsi="Arial" w:cs="Arial"/>
          <w:i/>
          <w:sz w:val="22"/>
          <w:szCs w:val="22"/>
        </w:rPr>
        <w:t xml:space="preserve"> sinnvoll</w:t>
      </w:r>
      <w:r w:rsidRPr="00326283">
        <w:rPr>
          <w:rFonts w:ascii="Arial" w:hAnsi="Arial" w:cs="Arial"/>
          <w:i/>
          <w:sz w:val="22"/>
          <w:szCs w:val="22"/>
        </w:rPr>
        <w:t xml:space="preserve"> langfristig prognostiziert werden. </w:t>
      </w:r>
      <w:r w:rsidR="00F87353" w:rsidRPr="00326283">
        <w:rPr>
          <w:rFonts w:ascii="Arial" w:hAnsi="Arial" w:cs="Arial"/>
          <w:i/>
          <w:sz w:val="22"/>
          <w:szCs w:val="22"/>
        </w:rPr>
        <w:t xml:space="preserve">Der beträchtliche Unterschied zwischen den Öl-, Gas- und Kohlepreisannahmen der EU Referenzszenarien 2013 und 2016 illustriert beispielhaft, in wie kurzer Zeit sich solche Einschätzungen ändern können. </w:t>
      </w:r>
      <w:r w:rsidRPr="00326283">
        <w:rPr>
          <w:rFonts w:ascii="Arial" w:hAnsi="Arial" w:cs="Arial"/>
          <w:i/>
          <w:sz w:val="22"/>
          <w:szCs w:val="22"/>
        </w:rPr>
        <w:t xml:space="preserve">Zu stark sind kaum vorhersehbare oder nicht technisch-ökonomisch modellierbare Einflüsse, wie z. B. Kriege, politische Entscheidungen – auch machtpolitische – einzelner Staaten(gruppen), Technologiesprünge. </w:t>
      </w:r>
    </w:p>
    <w:p w:rsidR="000C7CAB" w:rsidRDefault="000C7CAB" w:rsidP="002A67BA">
      <w:pPr>
        <w:suppressAutoHyphens/>
        <w:rPr>
          <w:rFonts w:ascii="Arial" w:hAnsi="Arial" w:cs="Arial"/>
          <w:i/>
          <w:sz w:val="22"/>
          <w:szCs w:val="22"/>
        </w:rPr>
      </w:pPr>
      <w:r w:rsidRPr="00326283">
        <w:rPr>
          <w:rFonts w:ascii="Arial" w:hAnsi="Arial" w:cs="Arial"/>
          <w:i/>
          <w:sz w:val="22"/>
          <w:szCs w:val="22"/>
        </w:rPr>
        <w:t>Wichtig sind daher Sensitivitätsanalysen zu vorgeschlagenen Lösungen: Welche Auswirkungen haben diese im Fall starker Veränderungen der ursprünglichen Annahmen? Gibt es „no regret options“, die in jedem Fall vorteilhaft sind? Können Stellschrauben eingebaut werden, um auf sich zukünftig ändernde Rahmenbedingungen zu reagieren?</w:t>
      </w:r>
    </w:p>
    <w:p w:rsidR="00033640" w:rsidRDefault="00033640" w:rsidP="002A67BA">
      <w:pPr>
        <w:suppressAutoHyphens/>
        <w:rPr>
          <w:rFonts w:ascii="Arial" w:hAnsi="Arial" w:cs="Arial"/>
          <w:i/>
          <w:sz w:val="22"/>
          <w:szCs w:val="22"/>
        </w:rPr>
      </w:pPr>
    </w:p>
    <w:p w:rsidR="00D326CE" w:rsidRDefault="00D326CE" w:rsidP="002A67BA">
      <w:pPr>
        <w:suppressAutoHyphens/>
        <w:rPr>
          <w:rFonts w:ascii="Arial" w:hAnsi="Arial" w:cs="Arial"/>
          <w:i/>
          <w:sz w:val="22"/>
          <w:szCs w:val="22"/>
        </w:rPr>
      </w:pPr>
      <w:r>
        <w:rPr>
          <w:rFonts w:ascii="Arial" w:hAnsi="Arial" w:cs="Arial"/>
          <w:i/>
          <w:sz w:val="22"/>
          <w:szCs w:val="22"/>
        </w:rPr>
        <w:br w:type="page"/>
      </w:r>
    </w:p>
    <w:p w:rsidR="000C7CAB" w:rsidRPr="00857418" w:rsidRDefault="000C7CAB" w:rsidP="009A0293">
      <w:pPr>
        <w:pStyle w:val="energie2"/>
      </w:pPr>
      <w:r w:rsidRPr="00857418">
        <w:lastRenderedPageBreak/>
        <w:t>Wie kann Österreich aus Ihrer Sicht aktiv zur Erreichung der Ziele einer europäischen Energieunion beitragen? In welchen Bereichen kann Österreich von der Energieunion besonders profitieren?</w:t>
      </w:r>
    </w:p>
    <w:p w:rsidR="000C7CAB" w:rsidRPr="00326283" w:rsidRDefault="000C7CAB" w:rsidP="002A67BA">
      <w:pPr>
        <w:suppressAutoHyphens/>
        <w:ind w:left="708"/>
        <w:rPr>
          <w:rFonts w:ascii="Arial" w:hAnsi="Arial" w:cs="Arial"/>
          <w:sz w:val="22"/>
          <w:szCs w:val="22"/>
        </w:rPr>
      </w:pPr>
    </w:p>
    <w:p w:rsidR="000C7CAB" w:rsidRPr="00326283" w:rsidRDefault="00033640" w:rsidP="002A67BA">
      <w:pPr>
        <w:suppressAutoHyphens/>
        <w:rPr>
          <w:rFonts w:ascii="Arial" w:hAnsi="Arial" w:cs="Arial"/>
          <w:sz w:val="22"/>
          <w:szCs w:val="22"/>
        </w:rPr>
      </w:pPr>
      <w:r>
        <w:rPr>
          <w:rFonts w:ascii="Arial" w:hAnsi="Arial" w:cs="Arial"/>
          <w:b/>
          <w:sz w:val="22"/>
          <w:szCs w:val="22"/>
          <w:lang w:val="de-AT"/>
        </w:rPr>
        <w:t xml:space="preserve">2.10 </w:t>
      </w:r>
      <w:r w:rsidR="000C7CAB" w:rsidRPr="00326283">
        <w:rPr>
          <w:rFonts w:ascii="Arial" w:hAnsi="Arial" w:cs="Arial"/>
          <w:b/>
          <w:sz w:val="22"/>
          <w:szCs w:val="22"/>
          <w:lang w:val="de-AT"/>
        </w:rPr>
        <w:t xml:space="preserve">EIW-Antwortvorschlag </w:t>
      </w:r>
      <w:r w:rsidR="000C7CAB" w:rsidRPr="00326283">
        <w:rPr>
          <w:rFonts w:ascii="Arial" w:hAnsi="Arial" w:cs="Arial"/>
          <w:sz w:val="22"/>
          <w:szCs w:val="22"/>
        </w:rPr>
        <w:t>(984 Zeichen)</w:t>
      </w:r>
    </w:p>
    <w:p w:rsidR="000C7CAB" w:rsidRPr="00D326CE" w:rsidRDefault="000C7CAB" w:rsidP="002A67BA">
      <w:pPr>
        <w:pStyle w:val="energie2"/>
        <w:numPr>
          <w:ilvl w:val="0"/>
          <w:numId w:val="0"/>
        </w:numPr>
        <w:suppressAutoHyphens/>
        <w:rPr>
          <w:rFonts w:cs="Arial"/>
          <w:i/>
          <w:color w:val="auto"/>
          <w:szCs w:val="22"/>
        </w:rPr>
      </w:pPr>
      <w:r w:rsidRPr="00D326CE">
        <w:rPr>
          <w:rFonts w:cs="Arial"/>
          <w:i/>
          <w:color w:val="auto"/>
          <w:szCs w:val="22"/>
        </w:rPr>
        <w:t>Ö. trägt einerseits durch die Erreichung seiner nationalen Teilziele zur Energieunion bei, wo wir auf gutem Weg sind.</w:t>
      </w:r>
    </w:p>
    <w:p w:rsidR="000C7CAB" w:rsidRPr="00D326CE" w:rsidRDefault="000C7CAB" w:rsidP="002A67BA">
      <w:pPr>
        <w:pStyle w:val="energie2"/>
        <w:numPr>
          <w:ilvl w:val="0"/>
          <w:numId w:val="0"/>
        </w:numPr>
        <w:suppressAutoHyphens/>
        <w:rPr>
          <w:rFonts w:cs="Arial"/>
          <w:i/>
          <w:color w:val="auto"/>
          <w:szCs w:val="22"/>
        </w:rPr>
      </w:pPr>
      <w:r w:rsidRPr="00D326CE">
        <w:rPr>
          <w:rFonts w:cs="Arial"/>
          <w:i/>
          <w:color w:val="auto"/>
          <w:szCs w:val="22"/>
        </w:rPr>
        <w:t>Vom Bestreben der EU grenzüberschreitende Kooperationen zu ermöglichen, damit Kapazitäten bestmöglich genutzt werden, kann auch Österreich profitieren, z. B. Ausbau Interkonnektoren, Übertragungsnetze,…</w:t>
      </w:r>
    </w:p>
    <w:p w:rsidR="000C7CAB" w:rsidRPr="00D326CE" w:rsidRDefault="000C7CAB" w:rsidP="002A67BA">
      <w:pPr>
        <w:pStyle w:val="energie2"/>
        <w:numPr>
          <w:ilvl w:val="0"/>
          <w:numId w:val="0"/>
        </w:numPr>
        <w:suppressAutoHyphens/>
        <w:rPr>
          <w:rFonts w:cs="Arial"/>
          <w:i/>
          <w:color w:val="auto"/>
          <w:szCs w:val="22"/>
        </w:rPr>
      </w:pPr>
      <w:r w:rsidRPr="00D326CE">
        <w:rPr>
          <w:rFonts w:cs="Arial"/>
          <w:i/>
          <w:color w:val="auto"/>
          <w:szCs w:val="22"/>
        </w:rPr>
        <w:t>Der forcierte Ausbau erneuerbarer Energien und die Erhöhung von Energieeffizienz in ganz Europa, der insbesondere in östlichen und südlichen Mitgliedstaaten auch mit Geld aus EU-Kohäsions- und Strukturfonds hinterlegt ist, bietet Potenzial für österreichische Energie- und Dienstleistungsexporte.</w:t>
      </w:r>
    </w:p>
    <w:p w:rsidR="000C7CAB" w:rsidRPr="00D326CE" w:rsidRDefault="000C7CAB" w:rsidP="002A67BA">
      <w:pPr>
        <w:pStyle w:val="energie2"/>
        <w:numPr>
          <w:ilvl w:val="0"/>
          <w:numId w:val="0"/>
        </w:numPr>
        <w:suppressAutoHyphens/>
        <w:rPr>
          <w:rFonts w:cs="Arial"/>
          <w:i/>
          <w:color w:val="auto"/>
          <w:szCs w:val="22"/>
        </w:rPr>
      </w:pPr>
      <w:r w:rsidRPr="00D326CE">
        <w:rPr>
          <w:rFonts w:cs="Arial"/>
          <w:i/>
          <w:color w:val="auto"/>
          <w:szCs w:val="22"/>
        </w:rPr>
        <w:t>Auch von der EU-Forschungsförderung im Energie- und Umweltbereich kann Österreich profitieren und mit heimischer Expertise auch dazu beitragen.</w:t>
      </w:r>
    </w:p>
    <w:p w:rsidR="000C7CAB" w:rsidRPr="00D326CE" w:rsidRDefault="000C7CAB" w:rsidP="002A67BA">
      <w:pPr>
        <w:pStyle w:val="energie2"/>
        <w:numPr>
          <w:ilvl w:val="0"/>
          <w:numId w:val="0"/>
        </w:numPr>
        <w:suppressAutoHyphens/>
        <w:rPr>
          <w:rFonts w:cs="Arial"/>
          <w:i/>
          <w:color w:val="auto"/>
          <w:szCs w:val="22"/>
        </w:rPr>
      </w:pPr>
      <w:r w:rsidRPr="00D326CE">
        <w:rPr>
          <w:rFonts w:cs="Arial"/>
          <w:i/>
          <w:color w:val="auto"/>
          <w:szCs w:val="22"/>
        </w:rPr>
        <w:t>Für Österreich als kleines Land ist auch die außenpolitische Rolle der EU wesentlich, wenn auch durch die internen Interessensunterschiede und langen Meinungsfindungsprozesse deren Potential nicht immer voll ausgeschöpft wird.</w:t>
      </w:r>
    </w:p>
    <w:p w:rsidR="000C7CAB" w:rsidRDefault="000C7CAB" w:rsidP="002A67BA">
      <w:pPr>
        <w:pStyle w:val="energie2"/>
        <w:numPr>
          <w:ilvl w:val="0"/>
          <w:numId w:val="0"/>
        </w:numPr>
        <w:suppressAutoHyphens/>
        <w:rPr>
          <w:rFonts w:cs="Arial"/>
          <w:b/>
          <w:color w:val="auto"/>
          <w:szCs w:val="22"/>
        </w:rPr>
      </w:pPr>
    </w:p>
    <w:p w:rsidR="00857418" w:rsidRPr="00326283" w:rsidRDefault="00857418" w:rsidP="002A67BA">
      <w:pPr>
        <w:pStyle w:val="energie2"/>
        <w:numPr>
          <w:ilvl w:val="0"/>
          <w:numId w:val="0"/>
        </w:numPr>
        <w:suppressAutoHyphens/>
        <w:rPr>
          <w:rFonts w:cs="Arial"/>
          <w:b/>
          <w:color w:val="auto"/>
          <w:szCs w:val="22"/>
        </w:rPr>
      </w:pPr>
    </w:p>
    <w:p w:rsidR="000C7CAB" w:rsidRPr="00857418" w:rsidRDefault="000C7CAB" w:rsidP="009A0293">
      <w:pPr>
        <w:pStyle w:val="energie2"/>
      </w:pPr>
      <w:r w:rsidRPr="00857418">
        <w:t>Welchen Weg soll Österreich bei der Versorgungssicherheit mit Erdgas und Elektrizität einschlagen? Soll hier ein europäischer oder nationaler Ansatz verfolgt werden?</w:t>
      </w:r>
    </w:p>
    <w:p w:rsidR="000C7CAB" w:rsidRPr="00326283" w:rsidRDefault="000C7CAB" w:rsidP="002A67BA">
      <w:pPr>
        <w:suppressAutoHyphens/>
        <w:rPr>
          <w:rFonts w:ascii="Arial" w:eastAsiaTheme="majorEastAsia" w:hAnsi="Arial" w:cs="Arial"/>
          <w:color w:val="000000" w:themeColor="text1"/>
          <w:sz w:val="22"/>
          <w:szCs w:val="22"/>
        </w:rPr>
      </w:pPr>
    </w:p>
    <w:p w:rsidR="000C7CAB" w:rsidRPr="00326283" w:rsidRDefault="00D326CE" w:rsidP="002A67BA">
      <w:pPr>
        <w:suppressAutoHyphens/>
        <w:rPr>
          <w:rFonts w:ascii="Arial" w:hAnsi="Arial" w:cs="Arial"/>
          <w:sz w:val="22"/>
          <w:szCs w:val="22"/>
        </w:rPr>
      </w:pPr>
      <w:r>
        <w:rPr>
          <w:rFonts w:ascii="Arial" w:hAnsi="Arial" w:cs="Arial"/>
          <w:b/>
          <w:sz w:val="22"/>
          <w:szCs w:val="22"/>
          <w:lang w:val="de-AT"/>
        </w:rPr>
        <w:t xml:space="preserve">2.11 </w:t>
      </w:r>
      <w:r w:rsidR="000C7CAB" w:rsidRPr="00326283">
        <w:rPr>
          <w:rFonts w:ascii="Arial" w:hAnsi="Arial" w:cs="Arial"/>
          <w:b/>
          <w:sz w:val="22"/>
          <w:szCs w:val="22"/>
          <w:lang w:val="de-AT"/>
        </w:rPr>
        <w:t xml:space="preserve">EIW-Antwortvorschlag </w:t>
      </w:r>
      <w:r w:rsidR="000C7CAB" w:rsidRPr="00326283">
        <w:rPr>
          <w:rFonts w:ascii="Arial" w:hAnsi="Arial" w:cs="Arial"/>
          <w:sz w:val="22"/>
          <w:szCs w:val="22"/>
        </w:rPr>
        <w:t>(9</w:t>
      </w:r>
      <w:r w:rsidR="00122068" w:rsidRPr="00326283">
        <w:rPr>
          <w:rFonts w:ascii="Arial" w:hAnsi="Arial" w:cs="Arial"/>
          <w:sz w:val="22"/>
          <w:szCs w:val="22"/>
        </w:rPr>
        <w:t>30</w:t>
      </w:r>
      <w:r w:rsidR="000C7CAB" w:rsidRPr="00326283">
        <w:rPr>
          <w:rFonts w:ascii="Arial" w:hAnsi="Arial" w:cs="Arial"/>
          <w:sz w:val="22"/>
          <w:szCs w:val="22"/>
        </w:rPr>
        <w:t xml:space="preserve"> Zeichen)</w:t>
      </w:r>
    </w:p>
    <w:p w:rsidR="000C7CAB" w:rsidRPr="00326283" w:rsidRDefault="000C7CAB" w:rsidP="002A67BA">
      <w:pPr>
        <w:suppressAutoHyphens/>
        <w:rPr>
          <w:rFonts w:ascii="Arial" w:eastAsiaTheme="majorEastAsia" w:hAnsi="Arial" w:cs="Arial"/>
          <w:i/>
          <w:color w:val="000000" w:themeColor="text1"/>
          <w:sz w:val="22"/>
          <w:szCs w:val="22"/>
        </w:rPr>
      </w:pPr>
      <w:r w:rsidRPr="00326283">
        <w:rPr>
          <w:rFonts w:ascii="Arial" w:eastAsiaTheme="majorEastAsia" w:hAnsi="Arial" w:cs="Arial"/>
          <w:i/>
          <w:color w:val="000000" w:themeColor="text1"/>
          <w:sz w:val="22"/>
          <w:szCs w:val="22"/>
        </w:rPr>
        <w:t xml:space="preserve">Ein europäischer Ansatz ist zu verfolgen. Österreich ist in </w:t>
      </w:r>
      <w:r w:rsidR="00122068" w:rsidRPr="00326283">
        <w:rPr>
          <w:rFonts w:ascii="Arial" w:eastAsiaTheme="majorEastAsia" w:hAnsi="Arial" w:cs="Arial"/>
          <w:i/>
          <w:color w:val="000000" w:themeColor="text1"/>
          <w:sz w:val="22"/>
          <w:szCs w:val="22"/>
        </w:rPr>
        <w:t>den europäischen Energiebinnenmarkt</w:t>
      </w:r>
      <w:r w:rsidRPr="00326283">
        <w:rPr>
          <w:rFonts w:ascii="Arial" w:eastAsiaTheme="majorEastAsia" w:hAnsi="Arial" w:cs="Arial"/>
          <w:i/>
          <w:color w:val="000000" w:themeColor="text1"/>
          <w:sz w:val="22"/>
          <w:szCs w:val="22"/>
        </w:rPr>
        <w:t xml:space="preserve"> eingebettet. Daher macht es wenig Sinn, vom aktuell und in absehbarer Zukunft gut funktionierenden System zur Aufrechterhaltung der Versorgungssicherheit abzugehen und nationale Autarkie zu propagieren. Die optimale Nutzung regionaler, heimischer Energieressourcen und kleinräumiger Versorgungsmodelle muss intelligent mit den Synergien kombiniert werden, die sich durch grenzüberschreitende Kooperationen, in die jedes Land seine Energieassets einbringt, erzielen lassen. Wesentlich dafür ist u.a. ein Ausbau der Stromübertragungsnetze in Österreich und Deutschland. (z. B. Speicherung günstigen PV- und Windstroms in österr. Pumpspeichern, erhöht Versorgungssicherheit aller Partner). Kurzfristig wichtig: Beibehaltung der gemeinsamen Preiszone mit Deutschland und damit Zugang zum sehr liquiden westeuropäischen Strommarkt sichern.</w:t>
      </w:r>
    </w:p>
    <w:p w:rsidR="00684829" w:rsidRDefault="00684829" w:rsidP="002A67BA">
      <w:pPr>
        <w:suppressAutoHyphens/>
        <w:rPr>
          <w:rFonts w:ascii="Arial" w:eastAsiaTheme="majorEastAsia" w:hAnsi="Arial" w:cs="Arial"/>
          <w:color w:val="000000" w:themeColor="text1"/>
          <w:sz w:val="22"/>
          <w:szCs w:val="22"/>
        </w:rPr>
      </w:pPr>
    </w:p>
    <w:p w:rsidR="00857418" w:rsidRDefault="00857418" w:rsidP="002A67BA">
      <w:pPr>
        <w:suppressAutoHyphens/>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br w:type="page"/>
      </w:r>
    </w:p>
    <w:p w:rsidR="000C7CAB" w:rsidRPr="00857418" w:rsidRDefault="000C7CAB" w:rsidP="009A0293">
      <w:pPr>
        <w:pStyle w:val="energie2"/>
      </w:pPr>
      <w:r w:rsidRPr="00857418">
        <w:lastRenderedPageBreak/>
        <w:t>Die aktuelle Diskussion über die Umsetzung der 2030 Ziele in den Sektoren außerhalb des Emissionshandels lässt für Österreich Treibhausgasreduktionsziele von bis zu 40 % gegenüber 2005 erwarten. Halten Sie diese Größenordnung für Österreich für plausibel und erreichbar? Falls nein, bis zu welchem Anteil sollen auch flexible europäische Instrumente zur Zielerreichung genutzt werden?</w:t>
      </w:r>
    </w:p>
    <w:p w:rsidR="000C7CAB" w:rsidRPr="00326283" w:rsidRDefault="000C7CAB" w:rsidP="002A67BA">
      <w:pPr>
        <w:tabs>
          <w:tab w:val="left" w:pos="7088"/>
          <w:tab w:val="left" w:pos="7371"/>
        </w:tabs>
        <w:suppressAutoHyphens/>
        <w:rPr>
          <w:rFonts w:ascii="Arial" w:hAnsi="Arial" w:cs="Arial"/>
          <w:sz w:val="22"/>
          <w:szCs w:val="22"/>
        </w:rPr>
      </w:pPr>
    </w:p>
    <w:p w:rsidR="000C7CAB" w:rsidRPr="00326283" w:rsidRDefault="00D326CE" w:rsidP="002A67BA">
      <w:pPr>
        <w:suppressAutoHyphens/>
        <w:rPr>
          <w:rFonts w:ascii="Arial" w:hAnsi="Arial" w:cs="Arial"/>
          <w:sz w:val="22"/>
          <w:szCs w:val="22"/>
        </w:rPr>
      </w:pPr>
      <w:r>
        <w:rPr>
          <w:rFonts w:ascii="Arial" w:hAnsi="Arial" w:cs="Arial"/>
          <w:b/>
          <w:sz w:val="22"/>
          <w:szCs w:val="22"/>
          <w:lang w:val="de-AT"/>
        </w:rPr>
        <w:t xml:space="preserve">2.12 </w:t>
      </w:r>
      <w:r w:rsidR="000C7CAB" w:rsidRPr="00326283">
        <w:rPr>
          <w:rFonts w:ascii="Arial" w:hAnsi="Arial" w:cs="Arial"/>
          <w:b/>
          <w:sz w:val="22"/>
          <w:szCs w:val="22"/>
          <w:lang w:val="de-AT"/>
        </w:rPr>
        <w:t xml:space="preserve">EIW-Antwortvorschlag </w:t>
      </w:r>
      <w:r w:rsidR="000C7CAB" w:rsidRPr="00326283">
        <w:rPr>
          <w:rFonts w:ascii="Arial" w:hAnsi="Arial" w:cs="Arial"/>
          <w:sz w:val="22"/>
          <w:szCs w:val="22"/>
        </w:rPr>
        <w:t>(</w:t>
      </w:r>
      <w:r w:rsidR="00232FA2" w:rsidRPr="00326283">
        <w:rPr>
          <w:rFonts w:ascii="Arial" w:hAnsi="Arial" w:cs="Arial"/>
          <w:sz w:val="22"/>
          <w:szCs w:val="22"/>
        </w:rPr>
        <w:t>911</w:t>
      </w:r>
      <w:r w:rsidR="00EB27C0" w:rsidRPr="00326283">
        <w:rPr>
          <w:rFonts w:ascii="Arial" w:hAnsi="Arial" w:cs="Arial"/>
          <w:sz w:val="22"/>
          <w:szCs w:val="22"/>
        </w:rPr>
        <w:t xml:space="preserve"> </w:t>
      </w:r>
      <w:r w:rsidR="000C7CAB" w:rsidRPr="00326283">
        <w:rPr>
          <w:rFonts w:ascii="Arial" w:hAnsi="Arial" w:cs="Arial"/>
          <w:sz w:val="22"/>
          <w:szCs w:val="22"/>
        </w:rPr>
        <w:t>Zeichen)</w:t>
      </w:r>
    </w:p>
    <w:p w:rsidR="000C7CAB" w:rsidRPr="00326283" w:rsidRDefault="000C7CAB" w:rsidP="002A67BA">
      <w:pPr>
        <w:suppressAutoHyphens/>
        <w:rPr>
          <w:rFonts w:ascii="Arial" w:hAnsi="Arial" w:cs="Arial"/>
          <w:i/>
          <w:sz w:val="22"/>
          <w:szCs w:val="22"/>
        </w:rPr>
      </w:pPr>
      <w:r w:rsidRPr="00326283">
        <w:rPr>
          <w:rFonts w:ascii="Arial" w:hAnsi="Arial" w:cs="Arial"/>
          <w:i/>
          <w:sz w:val="22"/>
          <w:szCs w:val="22"/>
        </w:rPr>
        <w:t>Dieses Ziel ist sehr ambitioniert. (Ö</w:t>
      </w:r>
      <w:r w:rsidR="00EB27C0" w:rsidRPr="00326283">
        <w:rPr>
          <w:rFonts w:ascii="Arial" w:hAnsi="Arial" w:cs="Arial"/>
          <w:i/>
          <w:sz w:val="22"/>
          <w:szCs w:val="22"/>
        </w:rPr>
        <w:t>sterreich</w:t>
      </w:r>
      <w:r w:rsidRPr="00326283">
        <w:rPr>
          <w:rFonts w:ascii="Arial" w:hAnsi="Arial" w:cs="Arial"/>
          <w:i/>
          <w:sz w:val="22"/>
          <w:szCs w:val="22"/>
        </w:rPr>
        <w:t xml:space="preserve"> </w:t>
      </w:r>
      <w:r w:rsidR="00EB27C0" w:rsidRPr="00326283">
        <w:rPr>
          <w:rFonts w:ascii="Arial" w:hAnsi="Arial" w:cs="Arial"/>
          <w:i/>
          <w:sz w:val="22"/>
          <w:szCs w:val="22"/>
        </w:rPr>
        <w:t>arbeitet</w:t>
      </w:r>
      <w:r w:rsidRPr="00326283">
        <w:rPr>
          <w:rFonts w:ascii="Arial" w:hAnsi="Arial" w:cs="Arial"/>
          <w:i/>
          <w:sz w:val="22"/>
          <w:szCs w:val="22"/>
        </w:rPr>
        <w:t xml:space="preserve"> in vielen Bereichen</w:t>
      </w:r>
      <w:r w:rsidR="00EB27C0" w:rsidRPr="00326283">
        <w:rPr>
          <w:rFonts w:ascii="Arial" w:hAnsi="Arial" w:cs="Arial"/>
          <w:i/>
          <w:sz w:val="22"/>
          <w:szCs w:val="22"/>
        </w:rPr>
        <w:t>,</w:t>
      </w:r>
      <w:r w:rsidRPr="00326283">
        <w:rPr>
          <w:rFonts w:ascii="Arial" w:hAnsi="Arial" w:cs="Arial"/>
          <w:i/>
          <w:sz w:val="22"/>
          <w:szCs w:val="22"/>
        </w:rPr>
        <w:t xml:space="preserve"> </w:t>
      </w:r>
      <w:r w:rsidR="00EB27C0" w:rsidRPr="00326283">
        <w:rPr>
          <w:rFonts w:ascii="Arial" w:hAnsi="Arial" w:cs="Arial"/>
          <w:i/>
          <w:sz w:val="22"/>
          <w:szCs w:val="22"/>
        </w:rPr>
        <w:t xml:space="preserve">unter anderem in der sehr stark auf Erneuerbaren Energien beruhenden Stromerzeugung, oder in </w:t>
      </w:r>
      <w:r w:rsidR="00C70D29" w:rsidRPr="00326283">
        <w:rPr>
          <w:rFonts w:ascii="Arial" w:hAnsi="Arial" w:cs="Arial"/>
          <w:i/>
          <w:sz w:val="22"/>
          <w:szCs w:val="22"/>
        </w:rPr>
        <w:t xml:space="preserve">vielen </w:t>
      </w:r>
      <w:r w:rsidR="00EB27C0" w:rsidRPr="00326283">
        <w:rPr>
          <w:rFonts w:ascii="Arial" w:hAnsi="Arial" w:cs="Arial"/>
          <w:i/>
          <w:sz w:val="22"/>
          <w:szCs w:val="22"/>
        </w:rPr>
        <w:t xml:space="preserve">Industriebetrieben, die internationale </w:t>
      </w:r>
      <w:r w:rsidR="0039792D" w:rsidRPr="00326283">
        <w:rPr>
          <w:rFonts w:ascii="Arial" w:hAnsi="Arial" w:cs="Arial"/>
          <w:i/>
          <w:sz w:val="22"/>
          <w:szCs w:val="22"/>
        </w:rPr>
        <w:t>Durchschnittswerte deutlich unterschreiten</w:t>
      </w:r>
      <w:r w:rsidR="00EB27C0" w:rsidRPr="00326283">
        <w:rPr>
          <w:rFonts w:ascii="Arial" w:hAnsi="Arial" w:cs="Arial"/>
          <w:i/>
          <w:sz w:val="22"/>
          <w:szCs w:val="22"/>
        </w:rPr>
        <w:t xml:space="preserve">, </w:t>
      </w:r>
      <w:r w:rsidRPr="00326283">
        <w:rPr>
          <w:rFonts w:ascii="Arial" w:hAnsi="Arial" w:cs="Arial"/>
          <w:i/>
          <w:sz w:val="22"/>
          <w:szCs w:val="22"/>
        </w:rPr>
        <w:t xml:space="preserve">schon </w:t>
      </w:r>
      <w:r w:rsidR="00EB27C0" w:rsidRPr="00326283">
        <w:rPr>
          <w:rFonts w:ascii="Arial" w:hAnsi="Arial" w:cs="Arial"/>
          <w:i/>
          <w:sz w:val="22"/>
          <w:szCs w:val="22"/>
        </w:rPr>
        <w:t>mit vergleichsweise geringem Treibhausgas-Ausstoß</w:t>
      </w:r>
      <w:r w:rsidRPr="00326283">
        <w:rPr>
          <w:rFonts w:ascii="Arial" w:hAnsi="Arial" w:cs="Arial"/>
          <w:i/>
          <w:sz w:val="22"/>
          <w:szCs w:val="22"/>
        </w:rPr>
        <w:t xml:space="preserve">, daher werden weitere Reduktionen im Inland </w:t>
      </w:r>
      <w:r w:rsidR="00EB27C0" w:rsidRPr="00326283">
        <w:rPr>
          <w:rFonts w:ascii="Arial" w:hAnsi="Arial" w:cs="Arial"/>
          <w:i/>
          <w:sz w:val="22"/>
          <w:szCs w:val="22"/>
        </w:rPr>
        <w:t xml:space="preserve">zunehmend </w:t>
      </w:r>
      <w:r w:rsidRPr="00326283">
        <w:rPr>
          <w:rFonts w:ascii="Arial" w:hAnsi="Arial" w:cs="Arial"/>
          <w:i/>
          <w:sz w:val="22"/>
          <w:szCs w:val="22"/>
        </w:rPr>
        <w:t>aufwändiger.)</w:t>
      </w:r>
      <w:r w:rsidR="00EB27C0" w:rsidRPr="00326283">
        <w:rPr>
          <w:rFonts w:ascii="Arial" w:hAnsi="Arial" w:cs="Arial"/>
          <w:i/>
          <w:sz w:val="22"/>
          <w:szCs w:val="22"/>
        </w:rPr>
        <w:t xml:space="preserve"> Ob ein solches Ziel </w:t>
      </w:r>
      <w:r w:rsidRPr="00326283">
        <w:rPr>
          <w:rFonts w:ascii="Arial" w:hAnsi="Arial" w:cs="Arial"/>
          <w:i/>
          <w:sz w:val="22"/>
          <w:szCs w:val="22"/>
        </w:rPr>
        <w:t>ohne negative Auswirkungen auf andere Aspekte des Zielquartetts</w:t>
      </w:r>
      <w:r w:rsidR="00EB27C0" w:rsidRPr="00326283">
        <w:rPr>
          <w:rFonts w:ascii="Arial" w:hAnsi="Arial" w:cs="Arial"/>
          <w:i/>
          <w:sz w:val="22"/>
          <w:szCs w:val="22"/>
        </w:rPr>
        <w:t xml:space="preserve"> erreicht werden kann</w:t>
      </w:r>
      <w:r w:rsidR="00232FA2" w:rsidRPr="00326283">
        <w:rPr>
          <w:rFonts w:ascii="Arial" w:hAnsi="Arial" w:cs="Arial"/>
          <w:i/>
          <w:sz w:val="22"/>
          <w:szCs w:val="22"/>
        </w:rPr>
        <w:t>,</w:t>
      </w:r>
      <w:r w:rsidRPr="00326283">
        <w:rPr>
          <w:rFonts w:ascii="Arial" w:hAnsi="Arial" w:cs="Arial"/>
          <w:i/>
          <w:sz w:val="22"/>
          <w:szCs w:val="22"/>
        </w:rPr>
        <w:t xml:space="preserve"> ist zu überprüfen. </w:t>
      </w:r>
    </w:p>
    <w:p w:rsidR="000C7CAB" w:rsidRPr="00326283" w:rsidRDefault="000C7CAB" w:rsidP="002A67BA">
      <w:pPr>
        <w:suppressAutoHyphens/>
        <w:rPr>
          <w:rFonts w:ascii="Arial" w:hAnsi="Arial" w:cs="Arial"/>
          <w:i/>
          <w:sz w:val="22"/>
          <w:szCs w:val="22"/>
        </w:rPr>
      </w:pPr>
    </w:p>
    <w:p w:rsidR="000C7CAB" w:rsidRDefault="000C7CAB" w:rsidP="002A67BA">
      <w:pPr>
        <w:suppressAutoHyphens/>
        <w:rPr>
          <w:rFonts w:ascii="Arial" w:hAnsi="Arial" w:cs="Arial"/>
          <w:i/>
          <w:sz w:val="22"/>
          <w:szCs w:val="22"/>
        </w:rPr>
      </w:pPr>
      <w:r w:rsidRPr="00326283">
        <w:rPr>
          <w:rFonts w:ascii="Arial" w:hAnsi="Arial" w:cs="Arial"/>
          <w:i/>
          <w:sz w:val="22"/>
          <w:szCs w:val="22"/>
        </w:rPr>
        <w:t>Flexible Instrumente dann nutzen, wenn dies in Summe für Ö</w:t>
      </w:r>
      <w:r w:rsidR="00EB27C0" w:rsidRPr="00326283">
        <w:rPr>
          <w:rFonts w:ascii="Arial" w:hAnsi="Arial" w:cs="Arial"/>
          <w:i/>
          <w:sz w:val="22"/>
          <w:szCs w:val="22"/>
        </w:rPr>
        <w:t>sterreich</w:t>
      </w:r>
      <w:r w:rsidRPr="00326283">
        <w:rPr>
          <w:rFonts w:ascii="Arial" w:hAnsi="Arial" w:cs="Arial"/>
          <w:i/>
          <w:sz w:val="22"/>
          <w:szCs w:val="22"/>
        </w:rPr>
        <w:t xml:space="preserve"> vorteilhafter ist, als eine Umsetzung im Land (z. B. wenn Zukauf von Credits weniger kostet als Tanktourismus einbringt)</w:t>
      </w:r>
      <w:r w:rsidR="00EB27C0" w:rsidRPr="00326283">
        <w:rPr>
          <w:rFonts w:ascii="Arial" w:hAnsi="Arial" w:cs="Arial"/>
          <w:i/>
          <w:sz w:val="22"/>
          <w:szCs w:val="22"/>
        </w:rPr>
        <w:t>.</w:t>
      </w:r>
      <w:r w:rsidRPr="00326283">
        <w:rPr>
          <w:rFonts w:ascii="Arial" w:hAnsi="Arial" w:cs="Arial"/>
          <w:i/>
          <w:sz w:val="22"/>
          <w:szCs w:val="22"/>
        </w:rPr>
        <w:t xml:space="preserve"> Wo möglich</w:t>
      </w:r>
      <w:r w:rsidR="006F1294" w:rsidRPr="00326283">
        <w:rPr>
          <w:rFonts w:ascii="Arial" w:hAnsi="Arial" w:cs="Arial"/>
          <w:i/>
          <w:sz w:val="22"/>
          <w:szCs w:val="22"/>
        </w:rPr>
        <w:t xml:space="preserve">, </w:t>
      </w:r>
      <w:r w:rsidR="00EB27C0" w:rsidRPr="00326283">
        <w:rPr>
          <w:rFonts w:ascii="Arial" w:hAnsi="Arial" w:cs="Arial"/>
          <w:i/>
          <w:sz w:val="22"/>
          <w:szCs w:val="22"/>
        </w:rPr>
        <w:t>sollen</w:t>
      </w:r>
      <w:r w:rsidRPr="00326283">
        <w:rPr>
          <w:rFonts w:ascii="Arial" w:hAnsi="Arial" w:cs="Arial"/>
          <w:i/>
          <w:sz w:val="22"/>
          <w:szCs w:val="22"/>
        </w:rPr>
        <w:t xml:space="preserve"> flexible Instrumente </w:t>
      </w:r>
      <w:r w:rsidR="00EB27C0" w:rsidRPr="00326283">
        <w:rPr>
          <w:rFonts w:ascii="Arial" w:hAnsi="Arial" w:cs="Arial"/>
          <w:i/>
          <w:sz w:val="22"/>
          <w:szCs w:val="22"/>
        </w:rPr>
        <w:t>so ge</w:t>
      </w:r>
      <w:r w:rsidRPr="00326283">
        <w:rPr>
          <w:rFonts w:ascii="Arial" w:hAnsi="Arial" w:cs="Arial"/>
          <w:i/>
          <w:sz w:val="22"/>
          <w:szCs w:val="22"/>
        </w:rPr>
        <w:t>nutz</w:t>
      </w:r>
      <w:r w:rsidR="00EB27C0" w:rsidRPr="00326283">
        <w:rPr>
          <w:rFonts w:ascii="Arial" w:hAnsi="Arial" w:cs="Arial"/>
          <w:i/>
          <w:sz w:val="22"/>
          <w:szCs w:val="22"/>
        </w:rPr>
        <w:t>t werden</w:t>
      </w:r>
      <w:r w:rsidRPr="00326283">
        <w:rPr>
          <w:rFonts w:ascii="Arial" w:hAnsi="Arial" w:cs="Arial"/>
          <w:i/>
          <w:sz w:val="22"/>
          <w:szCs w:val="22"/>
        </w:rPr>
        <w:t>, dass österreichische Unternehmen an den Projekten in anderen EU-Ländern beteiligt sind</w:t>
      </w:r>
      <w:r w:rsidR="00EB27C0" w:rsidRPr="00326283">
        <w:rPr>
          <w:rFonts w:ascii="Arial" w:hAnsi="Arial" w:cs="Arial"/>
          <w:i/>
          <w:sz w:val="22"/>
          <w:szCs w:val="22"/>
        </w:rPr>
        <w:t xml:space="preserve"> – etwa als Lieferanten –</w:t>
      </w:r>
      <w:r w:rsidRPr="00326283">
        <w:rPr>
          <w:rFonts w:ascii="Arial" w:hAnsi="Arial" w:cs="Arial"/>
          <w:i/>
          <w:sz w:val="22"/>
          <w:szCs w:val="22"/>
        </w:rPr>
        <w:t>, um heimische Wertschöpfung zu generieren.</w:t>
      </w:r>
    </w:p>
    <w:p w:rsidR="00857418" w:rsidRDefault="00857418" w:rsidP="002A67BA">
      <w:pPr>
        <w:suppressAutoHyphens/>
        <w:rPr>
          <w:rFonts w:ascii="Arial" w:hAnsi="Arial" w:cs="Arial"/>
          <w:i/>
          <w:sz w:val="22"/>
          <w:szCs w:val="22"/>
        </w:rPr>
      </w:pPr>
    </w:p>
    <w:p w:rsidR="00857418" w:rsidRDefault="00857418" w:rsidP="002A67BA">
      <w:pPr>
        <w:suppressAutoHyphens/>
        <w:rPr>
          <w:rFonts w:ascii="Arial" w:hAnsi="Arial" w:cs="Arial"/>
          <w:i/>
          <w:sz w:val="22"/>
          <w:szCs w:val="22"/>
        </w:rPr>
      </w:pPr>
    </w:p>
    <w:p w:rsidR="00857418" w:rsidRPr="00326283" w:rsidRDefault="00857418" w:rsidP="002A67BA">
      <w:pPr>
        <w:suppressAutoHyphens/>
        <w:rPr>
          <w:rFonts w:ascii="Arial" w:hAnsi="Arial" w:cs="Arial"/>
          <w:i/>
          <w:sz w:val="22"/>
          <w:szCs w:val="22"/>
        </w:rPr>
      </w:pPr>
    </w:p>
    <w:p w:rsidR="000C7CAB" w:rsidRPr="009A0293" w:rsidRDefault="000C7CAB" w:rsidP="009A0293">
      <w:pPr>
        <w:pStyle w:val="energie2"/>
      </w:pPr>
      <w:r w:rsidRPr="009A0293">
        <w:t>Würden Sie es bei Vorgaben zur Energieeffizienz zukünftig für sinnvoll erachten, auf eine andere Bewertungseinheit bzw. Zielgröße als bisher umzusteigen? Also statt absolutem Endverbrauch oder Primärverbrauch auf zB die Energieintensität (Bruttoinlandsverbrauch/BIP) oder die technische Effizienz (Endenergieverbrauch/Tonne)?</w:t>
      </w:r>
    </w:p>
    <w:p w:rsidR="00EB410A" w:rsidRPr="009A0293" w:rsidRDefault="00EB410A" w:rsidP="00857418">
      <w:pPr>
        <w:pStyle w:val="energie2"/>
        <w:numPr>
          <w:ilvl w:val="0"/>
          <w:numId w:val="0"/>
        </w:numPr>
        <w:suppressAutoHyphens/>
        <w:outlineLvl w:val="1"/>
        <w:rPr>
          <w:rFonts w:cs="Arial"/>
          <w:color w:val="auto"/>
          <w:szCs w:val="22"/>
        </w:rPr>
      </w:pPr>
    </w:p>
    <w:p w:rsidR="000C7CAB" w:rsidRPr="00326283" w:rsidRDefault="00D326CE" w:rsidP="002A67BA">
      <w:pPr>
        <w:suppressAutoHyphens/>
        <w:rPr>
          <w:rFonts w:ascii="Arial" w:hAnsi="Arial" w:cs="Arial"/>
          <w:sz w:val="22"/>
          <w:szCs w:val="22"/>
        </w:rPr>
      </w:pPr>
      <w:r>
        <w:rPr>
          <w:rFonts w:ascii="Arial" w:hAnsi="Arial" w:cs="Arial"/>
          <w:b/>
          <w:sz w:val="22"/>
          <w:szCs w:val="22"/>
          <w:lang w:val="de-AT"/>
        </w:rPr>
        <w:t xml:space="preserve">2.13 </w:t>
      </w:r>
      <w:r w:rsidR="000C7CAB" w:rsidRPr="00326283">
        <w:rPr>
          <w:rFonts w:ascii="Arial" w:hAnsi="Arial" w:cs="Arial"/>
          <w:b/>
          <w:sz w:val="22"/>
          <w:szCs w:val="22"/>
          <w:lang w:val="de-AT"/>
        </w:rPr>
        <w:t xml:space="preserve">EIW-Antwortvorschlag </w:t>
      </w:r>
      <w:r w:rsidR="000C7CAB" w:rsidRPr="00326283">
        <w:rPr>
          <w:rFonts w:ascii="Arial" w:hAnsi="Arial" w:cs="Arial"/>
          <w:sz w:val="22"/>
          <w:szCs w:val="22"/>
        </w:rPr>
        <w:t>(</w:t>
      </w:r>
      <w:r w:rsidR="00F65B7F" w:rsidRPr="00326283">
        <w:rPr>
          <w:rFonts w:ascii="Arial" w:hAnsi="Arial" w:cs="Arial"/>
          <w:sz w:val="22"/>
          <w:szCs w:val="22"/>
        </w:rPr>
        <w:t>713</w:t>
      </w:r>
      <w:r w:rsidR="000C7CAB" w:rsidRPr="00326283">
        <w:rPr>
          <w:rFonts w:ascii="Arial" w:hAnsi="Arial" w:cs="Arial"/>
          <w:sz w:val="22"/>
          <w:szCs w:val="22"/>
        </w:rPr>
        <w:t xml:space="preserve"> Zeichen)</w:t>
      </w:r>
    </w:p>
    <w:p w:rsidR="000C7CAB" w:rsidRPr="00326283" w:rsidRDefault="000C7CAB" w:rsidP="002A67BA">
      <w:pPr>
        <w:shd w:val="clear" w:color="auto" w:fill="FFFFFF" w:themeFill="background1"/>
        <w:suppressAutoHyphens/>
        <w:spacing w:after="120"/>
        <w:rPr>
          <w:rFonts w:ascii="Arial" w:hAnsi="Arial" w:cs="Arial"/>
          <w:i/>
          <w:sz w:val="22"/>
          <w:szCs w:val="22"/>
        </w:rPr>
      </w:pPr>
      <w:r w:rsidRPr="00326283">
        <w:rPr>
          <w:rFonts w:ascii="Arial" w:hAnsi="Arial" w:cs="Arial"/>
          <w:i/>
          <w:sz w:val="22"/>
          <w:szCs w:val="22"/>
        </w:rPr>
        <w:t>Ja. Zur Berechnung des Energieeffizienzziels sollte die Verringerung der Energieintensität als Basis verwendet werden. Effizienzverbesserung bedeutet nicht, dass die Wirtschaft oder Produktionsmengen schrumpfen müssen.</w:t>
      </w:r>
    </w:p>
    <w:p w:rsidR="000C7CAB" w:rsidRPr="00326283" w:rsidRDefault="000C7CAB" w:rsidP="002A67BA">
      <w:pPr>
        <w:shd w:val="clear" w:color="auto" w:fill="FFFFFF" w:themeFill="background1"/>
        <w:suppressAutoHyphens/>
        <w:spacing w:after="120"/>
        <w:rPr>
          <w:rFonts w:ascii="Arial" w:hAnsi="Arial" w:cs="Arial"/>
          <w:i/>
          <w:sz w:val="22"/>
          <w:szCs w:val="22"/>
        </w:rPr>
      </w:pPr>
      <w:r w:rsidRPr="00326283">
        <w:rPr>
          <w:rFonts w:ascii="Arial" w:hAnsi="Arial" w:cs="Arial"/>
          <w:i/>
          <w:sz w:val="22"/>
          <w:szCs w:val="22"/>
        </w:rPr>
        <w:t>Die Entkoppelung von Wirtschaftswachstum und Ressourcenverbrauch bzw. THG-Emissionen gelingt zunehmend. Das muss das Ziel sein.</w:t>
      </w:r>
    </w:p>
    <w:p w:rsidR="00F65B7F" w:rsidRPr="00326283" w:rsidRDefault="00F65B7F" w:rsidP="002A67BA">
      <w:pPr>
        <w:shd w:val="clear" w:color="auto" w:fill="FFFFFF" w:themeFill="background1"/>
        <w:suppressAutoHyphens/>
        <w:spacing w:after="120"/>
        <w:rPr>
          <w:rFonts w:ascii="Arial" w:hAnsi="Arial" w:cs="Arial"/>
          <w:i/>
          <w:sz w:val="22"/>
          <w:szCs w:val="22"/>
        </w:rPr>
      </w:pPr>
      <w:r w:rsidRPr="00326283">
        <w:rPr>
          <w:rFonts w:ascii="Arial" w:hAnsi="Arial" w:cs="Arial"/>
          <w:i/>
          <w:sz w:val="22"/>
          <w:szCs w:val="22"/>
        </w:rPr>
        <w:t>Zielvorgaben in Absolutbeträgen können das Problem „Carbon leakage“ verschärfen: Wenn bestimmte Produktionsmengen anstatt in Österreich im Ausland hergestellt werden, trägt das zwar zur Erreichung der österreichischen Energiesparziele bei, schadet dem Klima aber insgesamt, falls das ausländische Unternehmen je Produktmenge mehr CO2 emittiert als das österreichische.</w:t>
      </w:r>
    </w:p>
    <w:p w:rsidR="00857418" w:rsidRDefault="00857418" w:rsidP="002A67BA">
      <w:pPr>
        <w:suppressAutoHyphens/>
        <w:rPr>
          <w:rFonts w:ascii="Arial" w:eastAsiaTheme="majorEastAsia" w:hAnsi="Arial" w:cs="Arial"/>
          <w:b/>
          <w:color w:val="2E74B5" w:themeColor="accent1" w:themeShade="BF"/>
          <w:sz w:val="22"/>
          <w:szCs w:val="22"/>
        </w:rPr>
      </w:pPr>
      <w:r>
        <w:rPr>
          <w:rFonts w:ascii="Arial" w:eastAsiaTheme="majorEastAsia" w:hAnsi="Arial" w:cs="Arial"/>
          <w:b/>
          <w:color w:val="2E74B5" w:themeColor="accent1" w:themeShade="BF"/>
          <w:sz w:val="22"/>
          <w:szCs w:val="22"/>
        </w:rPr>
        <w:br w:type="page"/>
      </w:r>
    </w:p>
    <w:p w:rsidR="000C7CAB" w:rsidRDefault="009A0293" w:rsidP="00857418">
      <w:pPr>
        <w:pStyle w:val="energie1"/>
      </w:pPr>
      <w:bookmarkStart w:id="4" w:name="_Toc460492171"/>
      <w:r>
        <w:lastRenderedPageBreak/>
        <w:t xml:space="preserve">Fragen zum </w:t>
      </w:r>
      <w:r w:rsidR="000C7CAB" w:rsidRPr="00857418">
        <w:t>Sektor Industrie (3.1 – 3.9)</w:t>
      </w:r>
      <w:bookmarkEnd w:id="4"/>
    </w:p>
    <w:p w:rsidR="009A0293" w:rsidRDefault="009A0293" w:rsidP="009A0293">
      <w:pPr>
        <w:pStyle w:val="energie1"/>
        <w:numPr>
          <w:ilvl w:val="0"/>
          <w:numId w:val="0"/>
        </w:numPr>
        <w:ind w:left="360" w:hanging="360"/>
      </w:pPr>
    </w:p>
    <w:p w:rsidR="009A0293" w:rsidRPr="00857418" w:rsidRDefault="009A0293" w:rsidP="009A0293">
      <w:pPr>
        <w:pStyle w:val="energie1"/>
        <w:numPr>
          <w:ilvl w:val="0"/>
          <w:numId w:val="0"/>
        </w:numPr>
        <w:ind w:left="360" w:hanging="360"/>
      </w:pPr>
      <w:bookmarkStart w:id="5" w:name="_Toc460492172"/>
      <w:r>
        <w:t>Allgemeinen Fragen für die Konsultation</w:t>
      </w:r>
      <w:bookmarkEnd w:id="5"/>
    </w:p>
    <w:p w:rsidR="000C7CAB" w:rsidRPr="00326283" w:rsidRDefault="000C7CAB" w:rsidP="002A67BA">
      <w:pPr>
        <w:suppressAutoHyphens/>
        <w:rPr>
          <w:rFonts w:ascii="Arial" w:hAnsi="Arial" w:cs="Arial"/>
          <w:sz w:val="22"/>
          <w:szCs w:val="22"/>
          <w:lang w:val="de-AT"/>
        </w:rPr>
      </w:pPr>
    </w:p>
    <w:p w:rsidR="000C7CAB" w:rsidRPr="00857418" w:rsidRDefault="000C7CAB" w:rsidP="009A0293">
      <w:pPr>
        <w:pStyle w:val="energie2"/>
      </w:pPr>
      <w:r w:rsidRPr="00857418">
        <w:t xml:space="preserve">Welche Rahmenbedingungen braucht es, damit der Industriesektor weiterhin einen Beitrag zur Erreichung des Zielquartetts leistet und die damit verbundenen Chancen nutzen kann? </w:t>
      </w:r>
    </w:p>
    <w:p w:rsidR="000C7CAB" w:rsidRPr="009A0293" w:rsidRDefault="000C7CAB" w:rsidP="002A67BA">
      <w:pPr>
        <w:suppressAutoHyphens/>
        <w:rPr>
          <w:rFonts w:ascii="Arial" w:hAnsi="Arial" w:cs="Arial"/>
          <w:sz w:val="22"/>
          <w:szCs w:val="22"/>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3.1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w:t>
      </w:r>
      <w:r w:rsidR="008F2183" w:rsidRPr="00326283">
        <w:rPr>
          <w:rFonts w:ascii="Arial" w:hAnsi="Arial" w:cs="Arial"/>
          <w:sz w:val="22"/>
          <w:szCs w:val="22"/>
          <w:lang w:val="de-AT"/>
        </w:rPr>
        <w:t xml:space="preserve">972 </w:t>
      </w:r>
      <w:r w:rsidR="000C7CAB" w:rsidRPr="00326283">
        <w:rPr>
          <w:rFonts w:ascii="Arial" w:hAnsi="Arial" w:cs="Arial"/>
          <w:sz w:val="22"/>
          <w:szCs w:val="22"/>
          <w:lang w:val="de-AT"/>
        </w:rPr>
        <w:t>Zeichen):</w:t>
      </w:r>
    </w:p>
    <w:p w:rsidR="000C7CAB" w:rsidRPr="00326283" w:rsidRDefault="008F2183" w:rsidP="002A67BA">
      <w:pPr>
        <w:suppressAutoHyphens/>
        <w:rPr>
          <w:rFonts w:ascii="Arial" w:hAnsi="Arial" w:cs="Arial"/>
          <w:i/>
          <w:sz w:val="22"/>
          <w:szCs w:val="22"/>
        </w:rPr>
      </w:pPr>
      <w:r w:rsidRPr="00326283">
        <w:rPr>
          <w:rFonts w:ascii="Arial" w:hAnsi="Arial" w:cs="Arial"/>
          <w:i/>
          <w:sz w:val="22"/>
          <w:szCs w:val="22"/>
        </w:rPr>
        <w:t xml:space="preserve">Der Industriesektor kann zu allen vier Aspekten des Zielquartetts Beiträge liefern, muss dafür jedoch die entsprechenden Rahmenbedingungen vorfinden. </w:t>
      </w:r>
      <w:r w:rsidR="000C7CAB" w:rsidRPr="00326283">
        <w:rPr>
          <w:rFonts w:ascii="Arial" w:hAnsi="Arial" w:cs="Arial"/>
          <w:i/>
          <w:sz w:val="22"/>
          <w:szCs w:val="22"/>
        </w:rPr>
        <w:t xml:space="preserve">Für strategische Investitionsentscheidungen (Produktionsstandort/Technologie) braucht der Industriesektor langfristige Planungssicherheit. </w:t>
      </w:r>
      <w:r w:rsidRPr="00326283">
        <w:rPr>
          <w:rFonts w:ascii="Arial" w:hAnsi="Arial" w:cs="Arial"/>
          <w:i/>
          <w:sz w:val="22"/>
          <w:szCs w:val="22"/>
        </w:rPr>
        <w:t>I</w:t>
      </w:r>
      <w:r w:rsidR="000C7CAB" w:rsidRPr="00326283">
        <w:rPr>
          <w:rFonts w:ascii="Arial" w:hAnsi="Arial" w:cs="Arial"/>
          <w:i/>
          <w:sz w:val="22"/>
          <w:szCs w:val="22"/>
        </w:rPr>
        <w:t xml:space="preserve">nternationale Wettbewerbsfähigkeit </w:t>
      </w:r>
      <w:r w:rsidRPr="00326283">
        <w:rPr>
          <w:rFonts w:ascii="Arial" w:hAnsi="Arial" w:cs="Arial"/>
          <w:i/>
          <w:sz w:val="22"/>
          <w:szCs w:val="22"/>
        </w:rPr>
        <w:t xml:space="preserve">ist </w:t>
      </w:r>
      <w:r w:rsidR="000C7CAB" w:rsidRPr="00326283">
        <w:rPr>
          <w:rFonts w:ascii="Arial" w:hAnsi="Arial" w:cs="Arial"/>
          <w:i/>
          <w:sz w:val="22"/>
          <w:szCs w:val="22"/>
        </w:rPr>
        <w:t>Voraussetzun</w:t>
      </w:r>
      <w:r w:rsidRPr="00326283">
        <w:rPr>
          <w:rFonts w:ascii="Arial" w:hAnsi="Arial" w:cs="Arial"/>
          <w:i/>
          <w:sz w:val="22"/>
          <w:szCs w:val="22"/>
        </w:rPr>
        <w:t>g</w:t>
      </w:r>
      <w:r w:rsidR="000C7CAB" w:rsidRPr="00326283">
        <w:rPr>
          <w:rFonts w:ascii="Arial" w:hAnsi="Arial" w:cs="Arial"/>
          <w:i/>
          <w:sz w:val="22"/>
          <w:szCs w:val="22"/>
        </w:rPr>
        <w:t xml:space="preserve"> für diese Investitionen und damit für die Auswirkungen auf die Volkswirtschaft. Energie- und klimapolitische Ziele und Rahmenbedingungen müssen vor deren Umsetzung verpflichtend nicht nur ökologisch, sondern auch hinsichtlich Leistbarkeit und Wettbewerbsfähigkeit bewertet werden. Maßnahmen zur Erreichung der Ziele müssen, wo volkswirtschaftlich sinnvoll und betriebswirtschaftlich notwendig, durch steuerliche Anreize unterstützt werden. </w:t>
      </w:r>
    </w:p>
    <w:p w:rsidR="000C7CAB" w:rsidRPr="00326283" w:rsidRDefault="000C7CAB" w:rsidP="002A67BA">
      <w:pPr>
        <w:suppressAutoHyphens/>
        <w:rPr>
          <w:rFonts w:ascii="Arial" w:hAnsi="Arial" w:cs="Arial"/>
          <w:i/>
          <w:sz w:val="22"/>
          <w:szCs w:val="22"/>
        </w:rPr>
      </w:pPr>
      <w:r w:rsidRPr="00326283">
        <w:rPr>
          <w:rFonts w:ascii="Arial" w:hAnsi="Arial" w:cs="Arial"/>
          <w:i/>
          <w:sz w:val="22"/>
          <w:szCs w:val="22"/>
        </w:rPr>
        <w:t>Um dem Industriesektor die Möglichkeit zu geben sich im Bereich der Versorgungssicherheit einbringen zu können, sind die entsprechenden rechtlichen Voraussetzungen (z.B. ElWOG) zu schaffen.</w:t>
      </w:r>
    </w:p>
    <w:p w:rsidR="000C7CAB" w:rsidRPr="00326283" w:rsidRDefault="000C7CAB" w:rsidP="002A67BA">
      <w:pPr>
        <w:suppressAutoHyphens/>
        <w:rPr>
          <w:rFonts w:ascii="Arial" w:hAnsi="Arial" w:cs="Arial"/>
          <w:sz w:val="22"/>
          <w:szCs w:val="22"/>
        </w:rPr>
      </w:pPr>
    </w:p>
    <w:p w:rsidR="000C7CAB" w:rsidRPr="00326283" w:rsidRDefault="000C7CAB" w:rsidP="002A67BA">
      <w:pPr>
        <w:suppressAutoHyphens/>
        <w:rPr>
          <w:rFonts w:ascii="Arial" w:hAnsi="Arial" w:cs="Arial"/>
          <w:sz w:val="22"/>
          <w:szCs w:val="22"/>
        </w:rPr>
      </w:pPr>
    </w:p>
    <w:p w:rsidR="000C7CAB" w:rsidRPr="009A0293" w:rsidRDefault="000C7CAB" w:rsidP="009A0293">
      <w:pPr>
        <w:pStyle w:val="energie2"/>
      </w:pPr>
      <w:r w:rsidRPr="009A0293">
        <w:t xml:space="preserve">Welche Weichen müssen heute gestellt werden, um CO2-arme Herstellungsverfahren zur Marktreife zu führen, die zur Erreichung des Zielquartetts beitragen und den Produktionsstandort Österreich erhalten? </w:t>
      </w:r>
    </w:p>
    <w:p w:rsidR="000C7CAB" w:rsidRPr="00857418" w:rsidRDefault="000C7CAB" w:rsidP="009A0293">
      <w:pPr>
        <w:pStyle w:val="energie2"/>
        <w:numPr>
          <w:ilvl w:val="0"/>
          <w:numId w:val="0"/>
        </w:numPr>
        <w:suppressAutoHyphens/>
        <w:ind w:left="426"/>
        <w:rPr>
          <w:rFonts w:cs="Arial"/>
          <w:szCs w:val="22"/>
        </w:rPr>
      </w:pPr>
      <w:r w:rsidRPr="00857418">
        <w:rPr>
          <w:rFonts w:cs="Arial"/>
          <w:szCs w:val="22"/>
        </w:rPr>
        <w:t xml:space="preserve">Welche Rahmenbedingungen braucht es, damit Unternehmen auch in diese Technologien in Österreich investieren und damit Wertschöpfung in Österreich generieren? Bietet der Emissionshandel dafür genügend Anreize? </w:t>
      </w:r>
    </w:p>
    <w:p w:rsidR="000C7CAB" w:rsidRPr="00326283" w:rsidRDefault="000C7CAB" w:rsidP="002A67BA">
      <w:pPr>
        <w:suppressAutoHyphens/>
        <w:rPr>
          <w:rFonts w:ascii="Arial" w:hAnsi="Arial" w:cs="Arial"/>
          <w:sz w:val="22"/>
          <w:szCs w:val="22"/>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3.2 </w:t>
      </w:r>
      <w:r w:rsidR="000C7CAB" w:rsidRPr="00326283">
        <w:rPr>
          <w:rFonts w:ascii="Arial" w:hAnsi="Arial" w:cs="Arial"/>
          <w:b/>
          <w:sz w:val="22"/>
          <w:szCs w:val="22"/>
          <w:lang w:val="de-AT"/>
        </w:rPr>
        <w:t xml:space="preserve">ANTWORTVORSCHLAG </w:t>
      </w:r>
      <w:r w:rsidR="00256C1B" w:rsidRPr="00326283">
        <w:rPr>
          <w:rFonts w:ascii="Arial" w:hAnsi="Arial" w:cs="Arial"/>
          <w:sz w:val="22"/>
          <w:szCs w:val="22"/>
          <w:lang w:val="de-AT"/>
        </w:rPr>
        <w:t>(</w:t>
      </w:r>
      <w:r w:rsidR="00924BDB" w:rsidRPr="00326283">
        <w:rPr>
          <w:rFonts w:ascii="Arial" w:hAnsi="Arial" w:cs="Arial"/>
          <w:sz w:val="22"/>
          <w:szCs w:val="22"/>
          <w:lang w:val="de-AT"/>
        </w:rPr>
        <w:t xml:space="preserve">982 </w:t>
      </w:r>
      <w:r w:rsidR="000C7CAB" w:rsidRPr="00326283">
        <w:rPr>
          <w:rFonts w:ascii="Arial" w:hAnsi="Arial" w:cs="Arial"/>
          <w:sz w:val="22"/>
          <w:szCs w:val="22"/>
          <w:lang w:val="de-AT"/>
        </w:rPr>
        <w:t>Zeichen):</w:t>
      </w:r>
    </w:p>
    <w:p w:rsidR="000C7CAB" w:rsidRPr="00326283" w:rsidRDefault="000C7CAB" w:rsidP="00ED7635">
      <w:pPr>
        <w:pStyle w:val="Listenabsatz"/>
        <w:numPr>
          <w:ilvl w:val="0"/>
          <w:numId w:val="10"/>
        </w:numPr>
        <w:suppressAutoHyphens/>
        <w:rPr>
          <w:rFonts w:ascii="Arial" w:hAnsi="Arial" w:cs="Arial"/>
          <w:i/>
          <w:color w:val="000000" w:themeColor="text1"/>
          <w:sz w:val="22"/>
          <w:szCs w:val="22"/>
        </w:rPr>
      </w:pPr>
      <w:r w:rsidRPr="00326283">
        <w:rPr>
          <w:rFonts w:ascii="Arial" w:hAnsi="Arial" w:cs="Arial"/>
          <w:i/>
          <w:color w:val="000000" w:themeColor="text1"/>
          <w:sz w:val="22"/>
          <w:szCs w:val="22"/>
        </w:rPr>
        <w:t>Direkte oder indirekte Massenförderungen schon etablierter Erzeugungs- (z.B. PV) oder Effizienztechnologien (z</w:t>
      </w:r>
      <w:r w:rsidR="00543198" w:rsidRPr="00326283">
        <w:rPr>
          <w:rFonts w:ascii="Arial" w:hAnsi="Arial" w:cs="Arial"/>
          <w:i/>
          <w:color w:val="000000" w:themeColor="text1"/>
          <w:sz w:val="22"/>
          <w:szCs w:val="22"/>
        </w:rPr>
        <w:t>.</w:t>
      </w:r>
      <w:r w:rsidRPr="00326283">
        <w:rPr>
          <w:rFonts w:ascii="Arial" w:hAnsi="Arial" w:cs="Arial"/>
          <w:i/>
          <w:color w:val="000000" w:themeColor="text1"/>
          <w:sz w:val="22"/>
          <w:szCs w:val="22"/>
        </w:rPr>
        <w:t>B. LED) reduzieren. Diese Mittel für marktnahe Energieforschung, besonders Pilot- und Demonstrationsanlagen einsetzen.</w:t>
      </w:r>
    </w:p>
    <w:p w:rsidR="00924BDB" w:rsidRPr="00326283" w:rsidRDefault="000C7CAB" w:rsidP="00ED7635">
      <w:pPr>
        <w:pStyle w:val="Listenabsatz"/>
        <w:numPr>
          <w:ilvl w:val="0"/>
          <w:numId w:val="10"/>
        </w:numPr>
        <w:suppressAutoHyphens/>
        <w:rPr>
          <w:rFonts w:ascii="Arial" w:hAnsi="Arial" w:cs="Arial"/>
          <w:i/>
          <w:color w:val="000000" w:themeColor="text1"/>
          <w:sz w:val="22"/>
          <w:szCs w:val="22"/>
        </w:rPr>
      </w:pPr>
      <w:r w:rsidRPr="00326283">
        <w:rPr>
          <w:rFonts w:ascii="Arial" w:hAnsi="Arial" w:cs="Arial"/>
          <w:i/>
          <w:color w:val="000000" w:themeColor="text1"/>
          <w:sz w:val="22"/>
          <w:szCs w:val="22"/>
        </w:rPr>
        <w:t>Die Industrie beschäftigt sich laufend mit effizienteren und damit CO</w:t>
      </w:r>
      <w:r w:rsidRPr="00326283">
        <w:rPr>
          <w:rFonts w:ascii="Arial" w:hAnsi="Arial" w:cs="Arial"/>
          <w:i/>
          <w:color w:val="000000" w:themeColor="text1"/>
          <w:sz w:val="22"/>
          <w:szCs w:val="22"/>
          <w:vertAlign w:val="subscript"/>
        </w:rPr>
        <w:t>2</w:t>
      </w:r>
      <w:r w:rsidRPr="00326283">
        <w:rPr>
          <w:rFonts w:ascii="Arial" w:hAnsi="Arial" w:cs="Arial"/>
          <w:i/>
          <w:color w:val="000000" w:themeColor="text1"/>
          <w:sz w:val="22"/>
          <w:szCs w:val="22"/>
        </w:rPr>
        <w:t xml:space="preserve">-armen Herstellverfahren und führt F&amp;E-Projekte durch. Unterstützungsmaßnahmen zur Marktüberleitung von F&amp;E-Resultaten (dzt. hauptsächlich FFG, AWS) müssen deutlich verstärkt werden, besonders bei aufwändigen Entwicklungen. </w:t>
      </w:r>
    </w:p>
    <w:p w:rsidR="000C7CAB" w:rsidRPr="00326283" w:rsidRDefault="000C7CAB" w:rsidP="00ED7635">
      <w:pPr>
        <w:pStyle w:val="Listenabsatz"/>
        <w:numPr>
          <w:ilvl w:val="0"/>
          <w:numId w:val="10"/>
        </w:numPr>
        <w:suppressAutoHyphens/>
        <w:rPr>
          <w:rFonts w:ascii="Arial" w:hAnsi="Arial" w:cs="Arial"/>
          <w:i/>
          <w:color w:val="000000" w:themeColor="text1"/>
          <w:sz w:val="22"/>
          <w:szCs w:val="22"/>
        </w:rPr>
      </w:pPr>
      <w:r w:rsidRPr="00326283">
        <w:rPr>
          <w:rFonts w:ascii="Arial" w:hAnsi="Arial" w:cs="Arial"/>
          <w:i/>
          <w:color w:val="000000" w:themeColor="text1"/>
          <w:sz w:val="22"/>
          <w:szCs w:val="22"/>
        </w:rPr>
        <w:t>Unternehmen, die CO</w:t>
      </w:r>
      <w:r w:rsidRPr="00326283">
        <w:rPr>
          <w:rFonts w:ascii="Arial" w:hAnsi="Arial" w:cs="Arial"/>
          <w:i/>
          <w:color w:val="000000" w:themeColor="text1"/>
          <w:sz w:val="22"/>
          <w:szCs w:val="22"/>
          <w:vertAlign w:val="subscript"/>
        </w:rPr>
        <w:t>2</w:t>
      </w:r>
      <w:r w:rsidRPr="00326283">
        <w:rPr>
          <w:rFonts w:ascii="Arial" w:hAnsi="Arial" w:cs="Arial"/>
          <w:i/>
          <w:color w:val="000000" w:themeColor="text1"/>
          <w:sz w:val="22"/>
          <w:szCs w:val="22"/>
        </w:rPr>
        <w:t>-arme Verfahren in der Marktüberleitung durch Anwendung im Betrieb unterstützen, müssen steuerliche Vergünstigungen (Forschungsprämien, vorzeitige Abschreibungen, …) erhalten.</w:t>
      </w:r>
    </w:p>
    <w:p w:rsidR="005371E0" w:rsidRPr="00326283" w:rsidRDefault="005371E0" w:rsidP="00ED7635">
      <w:pPr>
        <w:pStyle w:val="Listenabsatz"/>
        <w:numPr>
          <w:ilvl w:val="0"/>
          <w:numId w:val="10"/>
        </w:numPr>
        <w:suppressAutoHyphens/>
        <w:rPr>
          <w:rFonts w:ascii="Arial" w:hAnsi="Arial" w:cs="Arial"/>
          <w:color w:val="000000" w:themeColor="text1"/>
          <w:sz w:val="22"/>
          <w:szCs w:val="22"/>
        </w:rPr>
      </w:pPr>
      <w:r w:rsidRPr="00326283">
        <w:rPr>
          <w:rFonts w:ascii="Arial" w:hAnsi="Arial" w:cs="Arial"/>
          <w:i/>
          <w:color w:val="000000" w:themeColor="text1"/>
          <w:sz w:val="22"/>
          <w:szCs w:val="22"/>
        </w:rPr>
        <w:t>CO</w:t>
      </w:r>
      <w:r w:rsidR="00543198" w:rsidRPr="00326283">
        <w:rPr>
          <w:rFonts w:ascii="Arial" w:hAnsi="Arial" w:cs="Arial"/>
          <w:i/>
          <w:color w:val="000000" w:themeColor="text1"/>
          <w:sz w:val="22"/>
          <w:szCs w:val="22"/>
        </w:rPr>
        <w:t xml:space="preserve">2-arme Verfahren beinhalten oft </w:t>
      </w:r>
      <w:r w:rsidRPr="00326283">
        <w:rPr>
          <w:rFonts w:ascii="Arial" w:hAnsi="Arial" w:cs="Arial"/>
          <w:i/>
          <w:color w:val="000000" w:themeColor="text1"/>
          <w:sz w:val="22"/>
          <w:szCs w:val="22"/>
        </w:rPr>
        <w:t>Elektrifizierung und damit hohe zusätzliche Stromnachfrage. Deren Deckung setzt einen Ausbau der Versorgungsinfrastruktur (Netz-/Erzeugungskapazitäten) voraus.</w:t>
      </w:r>
    </w:p>
    <w:p w:rsidR="00256C1B" w:rsidRPr="00326283" w:rsidRDefault="00A90307" w:rsidP="00ED7635">
      <w:pPr>
        <w:pStyle w:val="Listenabsatz"/>
        <w:numPr>
          <w:ilvl w:val="0"/>
          <w:numId w:val="10"/>
        </w:numPr>
        <w:suppressAutoHyphens/>
        <w:rPr>
          <w:rFonts w:ascii="Arial" w:hAnsi="Arial" w:cs="Arial"/>
          <w:color w:val="000000" w:themeColor="text1"/>
          <w:sz w:val="22"/>
          <w:szCs w:val="22"/>
        </w:rPr>
      </w:pPr>
      <w:r w:rsidRPr="00326283">
        <w:rPr>
          <w:rFonts w:ascii="Arial" w:hAnsi="Arial" w:cs="Arial"/>
          <w:i/>
          <w:color w:val="000000" w:themeColor="text1"/>
          <w:sz w:val="22"/>
          <w:szCs w:val="22"/>
        </w:rPr>
        <w:t>ETS erfüllt seinen Zweck, bietet aber nur beschränkt Anreize.</w:t>
      </w:r>
    </w:p>
    <w:p w:rsidR="005371E0" w:rsidRPr="00326283" w:rsidRDefault="005371E0" w:rsidP="002A67BA">
      <w:pPr>
        <w:pStyle w:val="Listenabsatz"/>
        <w:suppressAutoHyphens/>
        <w:rPr>
          <w:rFonts w:ascii="Arial" w:hAnsi="Arial" w:cs="Arial"/>
          <w:b/>
          <w:sz w:val="22"/>
          <w:szCs w:val="22"/>
          <w:lang w:val="de-AT"/>
        </w:rPr>
      </w:pPr>
    </w:p>
    <w:p w:rsidR="00EB410A" w:rsidRDefault="00EB410A" w:rsidP="002A67BA">
      <w:pPr>
        <w:suppressAutoHyphens/>
        <w:rPr>
          <w:rFonts w:ascii="Arial" w:hAnsi="Arial" w:cs="Arial"/>
          <w:sz w:val="22"/>
          <w:szCs w:val="22"/>
        </w:rPr>
      </w:pPr>
      <w:r>
        <w:rPr>
          <w:rFonts w:ascii="Arial" w:hAnsi="Arial" w:cs="Arial"/>
          <w:sz w:val="22"/>
          <w:szCs w:val="22"/>
        </w:rPr>
        <w:br w:type="page"/>
      </w:r>
    </w:p>
    <w:p w:rsidR="009A0293" w:rsidRPr="009A0293" w:rsidRDefault="009A0293" w:rsidP="009A0293">
      <w:pPr>
        <w:pStyle w:val="energie2"/>
        <w:numPr>
          <w:ilvl w:val="0"/>
          <w:numId w:val="0"/>
        </w:numPr>
        <w:suppressAutoHyphens/>
        <w:ind w:left="431" w:hanging="431"/>
        <w:outlineLvl w:val="1"/>
        <w:rPr>
          <w:rFonts w:cs="Arial"/>
          <w:sz w:val="28"/>
          <w:szCs w:val="28"/>
        </w:rPr>
      </w:pPr>
      <w:r w:rsidRPr="009A0293">
        <w:rPr>
          <w:rFonts w:cs="Arial"/>
          <w:sz w:val="28"/>
          <w:szCs w:val="28"/>
        </w:rPr>
        <w:lastRenderedPageBreak/>
        <w:t>Fragen im Detail</w:t>
      </w:r>
    </w:p>
    <w:p w:rsidR="009A0293" w:rsidRDefault="009A0293" w:rsidP="009A0293">
      <w:pPr>
        <w:pStyle w:val="energie2"/>
        <w:numPr>
          <w:ilvl w:val="0"/>
          <w:numId w:val="0"/>
        </w:numPr>
        <w:suppressAutoHyphens/>
        <w:ind w:left="432"/>
        <w:outlineLvl w:val="1"/>
        <w:rPr>
          <w:rFonts w:cs="Arial"/>
          <w:szCs w:val="22"/>
        </w:rPr>
      </w:pPr>
    </w:p>
    <w:p w:rsidR="000C7CAB" w:rsidRPr="00EB410A" w:rsidRDefault="000C7CAB" w:rsidP="009A0293">
      <w:pPr>
        <w:pStyle w:val="energie2"/>
      </w:pPr>
      <w:r w:rsidRPr="00EB410A">
        <w:t>Halten Sie – über den EU-Emissionshandel hinausgehende – Maßnahmen, wie</w:t>
      </w:r>
      <w:r w:rsidRPr="00326283">
        <w:rPr>
          <w:color w:val="000000" w:themeColor="text1"/>
        </w:rPr>
        <w:t xml:space="preserve"> </w:t>
      </w:r>
      <w:r w:rsidRPr="00EB410A">
        <w:t>beispielsweise Forschung, oder Politikinstrumente (z. B. Förderung, Steuern, bzw. Energieabgabenrückvergütungen) in diesem Bereich für sinnvoll? Oder sind Sie der Meinung, dass Österreichs Industrie ihre Emissionen durch Zukauf am Markt ausgleichen sollte?</w:t>
      </w:r>
    </w:p>
    <w:p w:rsidR="000C7CAB" w:rsidRPr="00326283" w:rsidRDefault="000C7CAB" w:rsidP="002A67BA">
      <w:pPr>
        <w:pStyle w:val="energie2"/>
        <w:numPr>
          <w:ilvl w:val="0"/>
          <w:numId w:val="0"/>
        </w:numPr>
        <w:suppressAutoHyphens/>
        <w:rPr>
          <w:rFonts w:cs="Arial"/>
          <w:color w:val="000000" w:themeColor="text1"/>
          <w:szCs w:val="22"/>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3.3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w:t>
      </w:r>
      <w:r w:rsidR="00924BDB" w:rsidRPr="00326283">
        <w:rPr>
          <w:rFonts w:ascii="Arial" w:hAnsi="Arial" w:cs="Arial"/>
          <w:sz w:val="22"/>
          <w:szCs w:val="22"/>
          <w:lang w:val="de-AT"/>
        </w:rPr>
        <w:t xml:space="preserve">925 </w:t>
      </w:r>
      <w:r w:rsidR="000C7CAB" w:rsidRPr="00326283">
        <w:rPr>
          <w:rFonts w:ascii="Arial" w:hAnsi="Arial" w:cs="Arial"/>
          <w:sz w:val="22"/>
          <w:szCs w:val="22"/>
          <w:lang w:val="de-AT"/>
        </w:rPr>
        <w:t>Zeichen):</w:t>
      </w:r>
    </w:p>
    <w:p w:rsidR="00924BDB" w:rsidRPr="00326283" w:rsidRDefault="000C7CAB" w:rsidP="00ED7635">
      <w:pPr>
        <w:pStyle w:val="Listenabsatz"/>
        <w:numPr>
          <w:ilvl w:val="0"/>
          <w:numId w:val="11"/>
        </w:numPr>
        <w:suppressAutoHyphens/>
        <w:rPr>
          <w:rFonts w:ascii="Arial" w:eastAsiaTheme="majorEastAsia" w:hAnsi="Arial" w:cs="Arial"/>
          <w:color w:val="000000" w:themeColor="text1"/>
          <w:sz w:val="22"/>
          <w:szCs w:val="22"/>
        </w:rPr>
      </w:pPr>
      <w:r w:rsidRPr="00326283">
        <w:rPr>
          <w:rFonts w:ascii="Arial" w:hAnsi="Arial" w:cs="Arial"/>
          <w:i/>
          <w:sz w:val="22"/>
          <w:szCs w:val="22"/>
        </w:rPr>
        <w:t xml:space="preserve">Die Verstärkung von marktnaher Forschung, Entwicklung und Demonstration CO2-armer Lösungen ist immer sinnvoll. Dabei sollten kooperative Projekte mit Wirtschaftsbeteiligung forciert werden. </w:t>
      </w:r>
    </w:p>
    <w:p w:rsidR="00924BDB" w:rsidRPr="00326283" w:rsidRDefault="000C7CAB" w:rsidP="00ED7635">
      <w:pPr>
        <w:pStyle w:val="Listenabsatz"/>
        <w:numPr>
          <w:ilvl w:val="0"/>
          <w:numId w:val="11"/>
        </w:numPr>
        <w:suppressAutoHyphens/>
        <w:rPr>
          <w:rFonts w:ascii="Arial" w:eastAsiaTheme="majorEastAsia" w:hAnsi="Arial" w:cs="Arial"/>
          <w:color w:val="000000" w:themeColor="text1"/>
          <w:sz w:val="22"/>
          <w:szCs w:val="22"/>
        </w:rPr>
      </w:pPr>
      <w:r w:rsidRPr="00326283">
        <w:rPr>
          <w:rFonts w:ascii="Arial" w:hAnsi="Arial" w:cs="Arial"/>
          <w:i/>
          <w:sz w:val="22"/>
          <w:szCs w:val="22"/>
        </w:rPr>
        <w:t xml:space="preserve">Maßnahmen zur Erreichung von Zielen der Energie- und Klimastrategie müssen, wo volkswirtschaftlich sinnvoll und betriebswirtschaftlich notwendig, durch steuerliche </w:t>
      </w:r>
      <w:r w:rsidR="00B55998" w:rsidRPr="00326283">
        <w:rPr>
          <w:rFonts w:ascii="Arial" w:hAnsi="Arial" w:cs="Arial"/>
          <w:i/>
          <w:sz w:val="22"/>
          <w:szCs w:val="22"/>
        </w:rPr>
        <w:t xml:space="preserve">Vergünstigungen </w:t>
      </w:r>
      <w:r w:rsidRPr="00326283">
        <w:rPr>
          <w:rFonts w:ascii="Arial" w:hAnsi="Arial" w:cs="Arial"/>
          <w:i/>
          <w:sz w:val="22"/>
          <w:szCs w:val="22"/>
        </w:rPr>
        <w:t xml:space="preserve">oder Förderungen unterstützt werden. </w:t>
      </w:r>
    </w:p>
    <w:p w:rsidR="000C7CAB" w:rsidRPr="00326283" w:rsidRDefault="000C7CAB" w:rsidP="00ED7635">
      <w:pPr>
        <w:pStyle w:val="Listenabsatz"/>
        <w:numPr>
          <w:ilvl w:val="0"/>
          <w:numId w:val="11"/>
        </w:numPr>
        <w:suppressAutoHyphens/>
        <w:rPr>
          <w:rFonts w:ascii="Arial" w:eastAsiaTheme="majorEastAsia" w:hAnsi="Arial" w:cs="Arial"/>
          <w:color w:val="000000" w:themeColor="text1"/>
          <w:sz w:val="22"/>
          <w:szCs w:val="22"/>
        </w:rPr>
      </w:pPr>
      <w:r w:rsidRPr="00326283">
        <w:rPr>
          <w:rFonts w:ascii="Arial" w:hAnsi="Arial" w:cs="Arial"/>
          <w:i/>
          <w:sz w:val="22"/>
          <w:szCs w:val="22"/>
        </w:rPr>
        <w:t>Zusätzliche Belastungen, z. B. durch Erhöhung des Deckels bei der Energieabgabenrückvergütung oder durch eine CO2-Steuer verringern die Wettbewerbsfähigkeit</w:t>
      </w:r>
      <w:r w:rsidR="00924BDB" w:rsidRPr="00326283">
        <w:rPr>
          <w:rFonts w:ascii="Arial" w:hAnsi="Arial" w:cs="Arial"/>
          <w:i/>
          <w:sz w:val="22"/>
          <w:szCs w:val="22"/>
        </w:rPr>
        <w:t xml:space="preserve">. </w:t>
      </w:r>
      <w:r w:rsidR="00FB14DA" w:rsidRPr="00326283">
        <w:rPr>
          <w:rFonts w:ascii="Arial" w:hAnsi="Arial" w:cs="Arial"/>
          <w:i/>
          <w:sz w:val="22"/>
          <w:szCs w:val="22"/>
        </w:rPr>
        <w:t>Standortverlegungen schwächen die Wirtschaftskraft Europas - auch in Bezug auf die Wahrnehmung der Vorreiterposition.</w:t>
      </w:r>
    </w:p>
    <w:p w:rsidR="000C7CAB" w:rsidRPr="00326283" w:rsidRDefault="000C7CAB" w:rsidP="00ED7635">
      <w:pPr>
        <w:pStyle w:val="Listenabsatz"/>
        <w:numPr>
          <w:ilvl w:val="0"/>
          <w:numId w:val="11"/>
        </w:numPr>
        <w:suppressAutoHyphens/>
        <w:rPr>
          <w:rFonts w:ascii="Arial" w:hAnsi="Arial" w:cs="Arial"/>
          <w:i/>
          <w:sz w:val="22"/>
          <w:szCs w:val="22"/>
        </w:rPr>
      </w:pPr>
      <w:r w:rsidRPr="00326283">
        <w:rPr>
          <w:rFonts w:ascii="Arial" w:hAnsi="Arial" w:cs="Arial"/>
          <w:i/>
          <w:sz w:val="22"/>
          <w:szCs w:val="22"/>
        </w:rPr>
        <w:t>Ein Zukauf wird notwendig sein, wenn ein Unternehmen selbst nicht in der Lage ist</w:t>
      </w:r>
      <w:r w:rsidR="00B55998" w:rsidRPr="00326283">
        <w:rPr>
          <w:rFonts w:ascii="Arial" w:hAnsi="Arial" w:cs="Arial"/>
          <w:i/>
          <w:sz w:val="22"/>
          <w:szCs w:val="22"/>
        </w:rPr>
        <w:t>,</w:t>
      </w:r>
      <w:r w:rsidRPr="00326283">
        <w:rPr>
          <w:rFonts w:ascii="Arial" w:hAnsi="Arial" w:cs="Arial"/>
          <w:i/>
          <w:sz w:val="22"/>
          <w:szCs w:val="22"/>
        </w:rPr>
        <w:t xml:space="preserve"> die Maßnahmen zu setzen oder diese nicht leistbar sind. Die Entscheidung zuzukaufen oder den Standort in Österreich zu schließen liegt beim Unternehmen.</w:t>
      </w:r>
    </w:p>
    <w:p w:rsidR="000C7CAB" w:rsidRPr="00326283" w:rsidRDefault="000C7CAB" w:rsidP="002A67BA">
      <w:pPr>
        <w:suppressAutoHyphens/>
        <w:rPr>
          <w:rFonts w:ascii="Arial" w:hAnsi="Arial" w:cs="Arial"/>
          <w:sz w:val="22"/>
          <w:szCs w:val="22"/>
        </w:rPr>
      </w:pPr>
    </w:p>
    <w:p w:rsidR="000C7CAB" w:rsidRPr="00326283" w:rsidRDefault="000C7CAB" w:rsidP="002A67BA">
      <w:pPr>
        <w:suppressAutoHyphens/>
        <w:rPr>
          <w:rFonts w:ascii="Arial" w:hAnsi="Arial" w:cs="Arial"/>
          <w:sz w:val="22"/>
          <w:szCs w:val="22"/>
          <w:lang w:val="de-AT"/>
        </w:rPr>
      </w:pPr>
    </w:p>
    <w:p w:rsidR="000C7CAB" w:rsidRPr="00EB410A" w:rsidRDefault="000C7CAB" w:rsidP="009A0293">
      <w:pPr>
        <w:pStyle w:val="energie2"/>
      </w:pPr>
      <w:r w:rsidRPr="00EB410A">
        <w:t>Wie wirkt sich die Transformation des Energiesystems bzw. eine Dekarbonisierung auf die Wettbewerbsfähigkeit der Industrie aus? Welche Industriezweige werden belastet und welche Industriezweige profitieren?</w:t>
      </w:r>
    </w:p>
    <w:p w:rsidR="000C7CAB" w:rsidRPr="00326283" w:rsidRDefault="000C7CAB" w:rsidP="002A67BA">
      <w:pPr>
        <w:suppressAutoHyphens/>
        <w:rPr>
          <w:rFonts w:ascii="Arial" w:hAnsi="Arial" w:cs="Arial"/>
          <w:sz w:val="22"/>
          <w:szCs w:val="22"/>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3.4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w:t>
      </w:r>
      <w:r w:rsidR="00924BDB" w:rsidRPr="00326283">
        <w:rPr>
          <w:rFonts w:ascii="Arial" w:hAnsi="Arial" w:cs="Arial"/>
          <w:sz w:val="22"/>
          <w:szCs w:val="22"/>
          <w:lang w:val="de-AT"/>
        </w:rPr>
        <w:t xml:space="preserve">951 </w:t>
      </w:r>
      <w:r w:rsidR="000C7CAB" w:rsidRPr="00326283">
        <w:rPr>
          <w:rFonts w:ascii="Arial" w:hAnsi="Arial" w:cs="Arial"/>
          <w:sz w:val="22"/>
          <w:szCs w:val="22"/>
          <w:lang w:val="de-AT"/>
        </w:rPr>
        <w:t>Zeichen):</w:t>
      </w:r>
    </w:p>
    <w:p w:rsidR="000C7CAB" w:rsidRPr="00326283" w:rsidRDefault="000C7CAB" w:rsidP="002A67BA">
      <w:pPr>
        <w:suppressAutoHyphens/>
        <w:rPr>
          <w:rFonts w:ascii="Arial" w:hAnsi="Arial" w:cs="Arial"/>
          <w:i/>
          <w:sz w:val="22"/>
          <w:szCs w:val="22"/>
        </w:rPr>
      </w:pPr>
      <w:r w:rsidRPr="00326283">
        <w:rPr>
          <w:rFonts w:ascii="Arial" w:hAnsi="Arial" w:cs="Arial"/>
          <w:i/>
          <w:sz w:val="22"/>
          <w:szCs w:val="22"/>
        </w:rPr>
        <w:t xml:space="preserve">Die Säulen der Dekarbonisierung sind Energieeffizienzverbesserungen, Einsatz erneuerbarer Energieträger und Elektrifizierung. Die meistdiskutierten, weil wirkungsvollsten Transformationsmaßnahmen </w:t>
      </w:r>
      <w:r w:rsidR="00AA0BAD" w:rsidRPr="00326283">
        <w:rPr>
          <w:rFonts w:ascii="Arial" w:hAnsi="Arial" w:cs="Arial"/>
          <w:i/>
          <w:sz w:val="22"/>
          <w:szCs w:val="22"/>
        </w:rPr>
        <w:t>in der I</w:t>
      </w:r>
      <w:r w:rsidR="007811D1" w:rsidRPr="00326283">
        <w:rPr>
          <w:rFonts w:ascii="Arial" w:hAnsi="Arial" w:cs="Arial"/>
          <w:i/>
          <w:sz w:val="22"/>
          <w:szCs w:val="22"/>
        </w:rPr>
        <w:t>n</w:t>
      </w:r>
      <w:r w:rsidR="00AA0BAD" w:rsidRPr="00326283">
        <w:rPr>
          <w:rFonts w:ascii="Arial" w:hAnsi="Arial" w:cs="Arial"/>
          <w:i/>
          <w:sz w:val="22"/>
          <w:szCs w:val="22"/>
        </w:rPr>
        <w:t xml:space="preserve">dustrie </w:t>
      </w:r>
      <w:r w:rsidRPr="00326283">
        <w:rPr>
          <w:rFonts w:ascii="Arial" w:hAnsi="Arial" w:cs="Arial"/>
          <w:i/>
          <w:sz w:val="22"/>
          <w:szCs w:val="22"/>
        </w:rPr>
        <w:t>sind Prozessumstellungen und Abwärmenutzun</w:t>
      </w:r>
      <w:r w:rsidR="00AA0BAD" w:rsidRPr="00326283">
        <w:rPr>
          <w:rFonts w:ascii="Arial" w:hAnsi="Arial" w:cs="Arial"/>
          <w:i/>
          <w:sz w:val="22"/>
          <w:szCs w:val="22"/>
        </w:rPr>
        <w:t xml:space="preserve">g. </w:t>
      </w:r>
      <w:r w:rsidRPr="00326283">
        <w:rPr>
          <w:rFonts w:ascii="Arial" w:hAnsi="Arial" w:cs="Arial"/>
          <w:i/>
          <w:sz w:val="22"/>
          <w:szCs w:val="22"/>
        </w:rPr>
        <w:t>Wesentlich wird für die Industrie sein, wie sich die individuellen Dekarbonisierungskosten (Euro je Tonne vermiedener THG-Emission) entwickeln werden und welche Anreize und Alternativen verfügbar sind. Es werden die energieintensiven Unternehmen (z. B. Stahlindustrie) in ihrer internationalen Wettbewerbssituation betroffen sein und das Risiko eines „</w:t>
      </w:r>
      <w:r w:rsidR="0003492D" w:rsidRPr="00326283">
        <w:rPr>
          <w:rFonts w:ascii="Arial" w:hAnsi="Arial" w:cs="Arial"/>
          <w:i/>
          <w:sz w:val="22"/>
          <w:szCs w:val="22"/>
        </w:rPr>
        <w:t>C</w:t>
      </w:r>
      <w:r w:rsidRPr="00326283">
        <w:rPr>
          <w:rFonts w:ascii="Arial" w:hAnsi="Arial" w:cs="Arial"/>
          <w:i/>
          <w:sz w:val="22"/>
          <w:szCs w:val="22"/>
        </w:rPr>
        <w:t>arbo</w:t>
      </w:r>
      <w:r w:rsidR="0003492D" w:rsidRPr="00326283">
        <w:rPr>
          <w:rFonts w:ascii="Arial" w:hAnsi="Arial" w:cs="Arial"/>
          <w:i/>
          <w:sz w:val="22"/>
          <w:szCs w:val="22"/>
        </w:rPr>
        <w:t>n</w:t>
      </w:r>
      <w:r w:rsidRPr="00326283">
        <w:rPr>
          <w:rFonts w:ascii="Arial" w:hAnsi="Arial" w:cs="Arial"/>
          <w:i/>
          <w:sz w:val="22"/>
          <w:szCs w:val="22"/>
        </w:rPr>
        <w:t xml:space="preserve"> Leakage“ muss seriös beurteilt </w:t>
      </w:r>
      <w:r w:rsidR="00AA0BAD" w:rsidRPr="00326283">
        <w:rPr>
          <w:rFonts w:ascii="Arial" w:hAnsi="Arial" w:cs="Arial"/>
          <w:i/>
          <w:sz w:val="22"/>
          <w:szCs w:val="22"/>
        </w:rPr>
        <w:t xml:space="preserve">und abgefedert </w:t>
      </w:r>
      <w:r w:rsidRPr="00326283">
        <w:rPr>
          <w:rFonts w:ascii="Arial" w:hAnsi="Arial" w:cs="Arial"/>
          <w:i/>
          <w:sz w:val="22"/>
          <w:szCs w:val="22"/>
        </w:rPr>
        <w:t xml:space="preserve">werden. Profitieren werden sicher die </w:t>
      </w:r>
      <w:r w:rsidR="00924BDB" w:rsidRPr="00326283">
        <w:rPr>
          <w:rFonts w:ascii="Arial" w:hAnsi="Arial" w:cs="Arial"/>
          <w:i/>
          <w:sz w:val="22"/>
          <w:szCs w:val="22"/>
        </w:rPr>
        <w:t xml:space="preserve">Bauwirtschaft </w:t>
      </w:r>
      <w:r w:rsidR="00AA0BAD" w:rsidRPr="00326283">
        <w:rPr>
          <w:rFonts w:ascii="Arial" w:hAnsi="Arial" w:cs="Arial"/>
          <w:i/>
          <w:sz w:val="22"/>
          <w:szCs w:val="22"/>
        </w:rPr>
        <w:t>(u.a. durch verstärkte Gebäudesanierunge</w:t>
      </w:r>
      <w:r w:rsidR="00924BDB" w:rsidRPr="00326283">
        <w:rPr>
          <w:rFonts w:ascii="Arial" w:hAnsi="Arial" w:cs="Arial"/>
          <w:i/>
          <w:sz w:val="22"/>
          <w:szCs w:val="22"/>
        </w:rPr>
        <w:t>n</w:t>
      </w:r>
      <w:r w:rsidR="00AA0BAD" w:rsidRPr="00326283">
        <w:rPr>
          <w:rFonts w:ascii="Arial" w:hAnsi="Arial" w:cs="Arial"/>
          <w:i/>
          <w:sz w:val="22"/>
          <w:szCs w:val="22"/>
        </w:rPr>
        <w:t>)</w:t>
      </w:r>
      <w:r w:rsidRPr="00326283">
        <w:rPr>
          <w:rFonts w:ascii="Arial" w:hAnsi="Arial" w:cs="Arial"/>
          <w:i/>
          <w:sz w:val="22"/>
          <w:szCs w:val="22"/>
        </w:rPr>
        <w:t>, die in Österreich ansässige Elektro- und Elektronikindustrie, Teile des Automotiv-Sektors</w:t>
      </w:r>
      <w:r w:rsidR="00AA0BAD" w:rsidRPr="00326283">
        <w:rPr>
          <w:rFonts w:ascii="Arial" w:hAnsi="Arial" w:cs="Arial"/>
          <w:i/>
          <w:sz w:val="22"/>
          <w:szCs w:val="22"/>
        </w:rPr>
        <w:t xml:space="preserve"> (E-mobiliät)</w:t>
      </w:r>
      <w:r w:rsidRPr="00326283">
        <w:rPr>
          <w:rFonts w:ascii="Arial" w:hAnsi="Arial" w:cs="Arial"/>
          <w:i/>
          <w:sz w:val="22"/>
          <w:szCs w:val="22"/>
        </w:rPr>
        <w:t xml:space="preserve"> und Erzeuger und Lieferanten von Produkten im Bereich erneuerbarer Energie</w:t>
      </w:r>
      <w:r w:rsidR="00AA0BAD" w:rsidRPr="00326283">
        <w:rPr>
          <w:rFonts w:ascii="Arial" w:hAnsi="Arial" w:cs="Arial"/>
          <w:i/>
          <w:sz w:val="22"/>
          <w:szCs w:val="22"/>
        </w:rPr>
        <w:t xml:space="preserve"> (Wind, Solar)</w:t>
      </w:r>
      <w:r w:rsidRPr="00326283">
        <w:rPr>
          <w:rFonts w:ascii="Arial" w:hAnsi="Arial" w:cs="Arial"/>
          <w:i/>
          <w:sz w:val="22"/>
          <w:szCs w:val="22"/>
        </w:rPr>
        <w:t>.</w:t>
      </w:r>
    </w:p>
    <w:p w:rsidR="00941B41" w:rsidRPr="00326283" w:rsidRDefault="00941B41" w:rsidP="002A67BA">
      <w:pPr>
        <w:suppressAutoHyphens/>
        <w:rPr>
          <w:rFonts w:ascii="Arial" w:hAnsi="Arial" w:cs="Arial"/>
          <w:sz w:val="22"/>
          <w:szCs w:val="22"/>
        </w:rPr>
      </w:pPr>
    </w:p>
    <w:p w:rsidR="00941B41" w:rsidRPr="00326283" w:rsidRDefault="00941B41" w:rsidP="002A67BA">
      <w:pPr>
        <w:suppressAutoHyphens/>
        <w:rPr>
          <w:rFonts w:ascii="Arial" w:hAnsi="Arial" w:cs="Arial"/>
          <w:sz w:val="22"/>
          <w:szCs w:val="22"/>
        </w:rPr>
      </w:pPr>
    </w:p>
    <w:p w:rsidR="00EB410A" w:rsidRDefault="00EB410A" w:rsidP="002A67BA">
      <w:pPr>
        <w:suppressAutoHyphens/>
        <w:rPr>
          <w:rFonts w:ascii="Arial" w:hAnsi="Arial" w:cs="Arial"/>
          <w:sz w:val="22"/>
          <w:szCs w:val="22"/>
        </w:rPr>
      </w:pPr>
      <w:r>
        <w:rPr>
          <w:rFonts w:ascii="Arial" w:hAnsi="Arial" w:cs="Arial"/>
          <w:sz w:val="22"/>
          <w:szCs w:val="22"/>
        </w:rPr>
        <w:br w:type="page"/>
      </w:r>
    </w:p>
    <w:p w:rsidR="000C7CAB" w:rsidRPr="00EB410A" w:rsidRDefault="000C7CAB" w:rsidP="009A0293">
      <w:pPr>
        <w:pStyle w:val="energie2"/>
      </w:pPr>
      <w:r w:rsidRPr="00EB410A">
        <w:lastRenderedPageBreak/>
        <w:t>Wie hoch werden bis 2030 die Effizienzpotenziale und weitere THG-Vermeidungspotenziale im Sektor eingeschätzt und wie können diese realisiert werden?</w:t>
      </w:r>
    </w:p>
    <w:p w:rsidR="000C7CAB" w:rsidRPr="00326283" w:rsidRDefault="000C7CAB" w:rsidP="002A67BA">
      <w:pPr>
        <w:tabs>
          <w:tab w:val="left" w:pos="1008"/>
        </w:tabs>
        <w:suppressAutoHyphens/>
        <w:rPr>
          <w:rFonts w:ascii="Arial" w:hAnsi="Arial" w:cs="Arial"/>
          <w:sz w:val="22"/>
          <w:szCs w:val="22"/>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3.5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w:t>
      </w:r>
      <w:r w:rsidR="00870918" w:rsidRPr="00326283">
        <w:rPr>
          <w:rFonts w:ascii="Arial" w:hAnsi="Arial" w:cs="Arial"/>
          <w:sz w:val="22"/>
          <w:szCs w:val="22"/>
          <w:lang w:val="de-AT"/>
        </w:rPr>
        <w:t xml:space="preserve">898 </w:t>
      </w:r>
      <w:r w:rsidR="000C7CAB" w:rsidRPr="00326283">
        <w:rPr>
          <w:rFonts w:ascii="Arial" w:hAnsi="Arial" w:cs="Arial"/>
          <w:sz w:val="22"/>
          <w:szCs w:val="22"/>
          <w:lang w:val="de-AT"/>
        </w:rPr>
        <w:t>Zeichen):</w:t>
      </w:r>
    </w:p>
    <w:p w:rsidR="00FC768A" w:rsidRPr="00326283" w:rsidRDefault="00FB14DA" w:rsidP="002A67BA">
      <w:pPr>
        <w:suppressAutoHyphens/>
        <w:rPr>
          <w:rFonts w:ascii="Arial" w:hAnsi="Arial" w:cs="Arial"/>
          <w:i/>
          <w:sz w:val="22"/>
          <w:szCs w:val="22"/>
        </w:rPr>
      </w:pPr>
      <w:r w:rsidRPr="00326283">
        <w:rPr>
          <w:rFonts w:ascii="Arial" w:hAnsi="Arial" w:cs="Arial"/>
          <w:i/>
          <w:sz w:val="22"/>
          <w:szCs w:val="22"/>
        </w:rPr>
        <w:t xml:space="preserve">Nach </w:t>
      </w:r>
      <w:r w:rsidR="00FC768A" w:rsidRPr="00326283">
        <w:rPr>
          <w:rFonts w:ascii="Arial" w:hAnsi="Arial" w:cs="Arial"/>
          <w:i/>
          <w:sz w:val="22"/>
          <w:szCs w:val="22"/>
        </w:rPr>
        <w:t xml:space="preserve">sieben </w:t>
      </w:r>
      <w:r w:rsidRPr="00326283">
        <w:rPr>
          <w:rFonts w:ascii="Arial" w:hAnsi="Arial" w:cs="Arial"/>
          <w:i/>
          <w:sz w:val="22"/>
          <w:szCs w:val="22"/>
        </w:rPr>
        <w:t xml:space="preserve">Jahren Energieeffizienzgesetz und </w:t>
      </w:r>
      <w:r w:rsidR="00FC768A" w:rsidRPr="00326283">
        <w:rPr>
          <w:rFonts w:ascii="Arial" w:hAnsi="Arial" w:cs="Arial"/>
          <w:i/>
          <w:sz w:val="22"/>
          <w:szCs w:val="22"/>
        </w:rPr>
        <w:t xml:space="preserve">fünfzehn </w:t>
      </w:r>
      <w:r w:rsidRPr="00326283">
        <w:rPr>
          <w:rFonts w:ascii="Arial" w:hAnsi="Arial" w:cs="Arial"/>
          <w:i/>
          <w:sz w:val="22"/>
          <w:szCs w:val="22"/>
        </w:rPr>
        <w:t xml:space="preserve">Jahren Emissionshandel werden </w:t>
      </w:r>
      <w:r w:rsidR="00FC768A" w:rsidRPr="00326283">
        <w:rPr>
          <w:rFonts w:ascii="Arial" w:hAnsi="Arial" w:cs="Arial"/>
          <w:i/>
          <w:sz w:val="22"/>
          <w:szCs w:val="22"/>
        </w:rPr>
        <w:t xml:space="preserve">2020 </w:t>
      </w:r>
      <w:r w:rsidRPr="00326283">
        <w:rPr>
          <w:rFonts w:ascii="Arial" w:hAnsi="Arial" w:cs="Arial"/>
          <w:i/>
          <w:sz w:val="22"/>
          <w:szCs w:val="22"/>
        </w:rPr>
        <w:t xml:space="preserve">die </w:t>
      </w:r>
      <w:r w:rsidR="00FC768A" w:rsidRPr="00326283">
        <w:rPr>
          <w:rFonts w:ascii="Arial" w:hAnsi="Arial" w:cs="Arial"/>
          <w:i/>
          <w:sz w:val="22"/>
          <w:szCs w:val="22"/>
        </w:rPr>
        <w:t>betriebswirtschaftlich sinnvollen P</w:t>
      </w:r>
      <w:r w:rsidRPr="00326283">
        <w:rPr>
          <w:rFonts w:ascii="Arial" w:hAnsi="Arial" w:cs="Arial"/>
          <w:i/>
          <w:sz w:val="22"/>
          <w:szCs w:val="22"/>
        </w:rPr>
        <w:t xml:space="preserve">otenziale </w:t>
      </w:r>
      <w:r w:rsidR="00FC768A" w:rsidRPr="00326283">
        <w:rPr>
          <w:rFonts w:ascii="Arial" w:hAnsi="Arial" w:cs="Arial"/>
          <w:i/>
          <w:sz w:val="22"/>
          <w:szCs w:val="22"/>
        </w:rPr>
        <w:t xml:space="preserve">weitgehend </w:t>
      </w:r>
      <w:r w:rsidRPr="00326283">
        <w:rPr>
          <w:rFonts w:ascii="Arial" w:hAnsi="Arial" w:cs="Arial"/>
          <w:i/>
          <w:sz w:val="22"/>
          <w:szCs w:val="22"/>
        </w:rPr>
        <w:t xml:space="preserve">ausgeschöpft sein. </w:t>
      </w:r>
      <w:r w:rsidR="000C7CAB" w:rsidRPr="00326283">
        <w:rPr>
          <w:rFonts w:ascii="Arial" w:hAnsi="Arial" w:cs="Arial"/>
          <w:i/>
          <w:sz w:val="22"/>
          <w:szCs w:val="22"/>
        </w:rPr>
        <w:t xml:space="preserve">Im Industriesektor </w:t>
      </w:r>
      <w:r w:rsidR="009F4200" w:rsidRPr="00326283">
        <w:rPr>
          <w:rFonts w:ascii="Arial" w:hAnsi="Arial" w:cs="Arial"/>
          <w:i/>
          <w:sz w:val="22"/>
          <w:szCs w:val="22"/>
        </w:rPr>
        <w:t xml:space="preserve">gibt es </w:t>
      </w:r>
      <w:r w:rsidRPr="00326283">
        <w:rPr>
          <w:rFonts w:ascii="Arial" w:hAnsi="Arial" w:cs="Arial"/>
          <w:i/>
          <w:sz w:val="22"/>
          <w:szCs w:val="22"/>
        </w:rPr>
        <w:t xml:space="preserve">aus heutiger Sicht </w:t>
      </w:r>
      <w:r w:rsidR="009F4200" w:rsidRPr="00326283">
        <w:rPr>
          <w:rFonts w:ascii="Arial" w:hAnsi="Arial" w:cs="Arial"/>
          <w:i/>
          <w:sz w:val="22"/>
          <w:szCs w:val="22"/>
        </w:rPr>
        <w:t>durchaus</w:t>
      </w:r>
      <w:r w:rsidR="000C7CAB" w:rsidRPr="00326283">
        <w:rPr>
          <w:rFonts w:ascii="Arial" w:hAnsi="Arial" w:cs="Arial"/>
          <w:i/>
          <w:sz w:val="22"/>
          <w:szCs w:val="22"/>
        </w:rPr>
        <w:t xml:space="preserve"> Branchen die </w:t>
      </w:r>
      <w:r w:rsidR="009F4200" w:rsidRPr="00326283">
        <w:rPr>
          <w:rFonts w:ascii="Arial" w:hAnsi="Arial" w:cs="Arial"/>
          <w:i/>
          <w:sz w:val="22"/>
          <w:szCs w:val="22"/>
        </w:rPr>
        <w:t xml:space="preserve">noch ein </w:t>
      </w:r>
      <w:r w:rsidRPr="00326283">
        <w:rPr>
          <w:rFonts w:ascii="Arial" w:hAnsi="Arial" w:cs="Arial"/>
          <w:i/>
          <w:sz w:val="22"/>
          <w:szCs w:val="22"/>
        </w:rPr>
        <w:t xml:space="preserve">moderates </w:t>
      </w:r>
      <w:r w:rsidR="000C7CAB" w:rsidRPr="00326283">
        <w:rPr>
          <w:rFonts w:ascii="Arial" w:hAnsi="Arial" w:cs="Arial"/>
          <w:i/>
          <w:sz w:val="22"/>
          <w:szCs w:val="22"/>
        </w:rPr>
        <w:t xml:space="preserve">Effizienzpotential haben. Dies hat </w:t>
      </w:r>
      <w:r w:rsidR="00924BDB" w:rsidRPr="00326283">
        <w:rPr>
          <w:rFonts w:ascii="Arial" w:hAnsi="Arial" w:cs="Arial"/>
          <w:i/>
          <w:sz w:val="22"/>
          <w:szCs w:val="22"/>
        </w:rPr>
        <w:t>z.B.</w:t>
      </w:r>
      <w:r w:rsidR="009F4200" w:rsidRPr="00326283">
        <w:rPr>
          <w:rFonts w:ascii="Arial" w:hAnsi="Arial" w:cs="Arial"/>
          <w:i/>
          <w:sz w:val="22"/>
          <w:szCs w:val="22"/>
        </w:rPr>
        <w:t xml:space="preserve"> </w:t>
      </w:r>
      <w:r w:rsidR="000C7CAB" w:rsidRPr="00326283">
        <w:rPr>
          <w:rFonts w:ascii="Arial" w:hAnsi="Arial" w:cs="Arial"/>
          <w:i/>
          <w:sz w:val="22"/>
          <w:szCs w:val="22"/>
        </w:rPr>
        <w:t xml:space="preserve">auch die Umsetzung </w:t>
      </w:r>
      <w:r w:rsidR="009F4200" w:rsidRPr="00326283">
        <w:rPr>
          <w:rFonts w:ascii="Arial" w:hAnsi="Arial" w:cs="Arial"/>
          <w:i/>
          <w:sz w:val="22"/>
          <w:szCs w:val="22"/>
        </w:rPr>
        <w:t xml:space="preserve">des </w:t>
      </w:r>
      <w:r w:rsidR="00FC768A" w:rsidRPr="00326283">
        <w:rPr>
          <w:rFonts w:ascii="Arial" w:hAnsi="Arial" w:cs="Arial"/>
          <w:i/>
          <w:sz w:val="22"/>
          <w:szCs w:val="22"/>
        </w:rPr>
        <w:t xml:space="preserve"> </w:t>
      </w:r>
      <w:r w:rsidR="00B41286" w:rsidRPr="00326283">
        <w:rPr>
          <w:rFonts w:ascii="Arial" w:hAnsi="Arial" w:cs="Arial"/>
          <w:i/>
          <w:sz w:val="22"/>
          <w:szCs w:val="22"/>
        </w:rPr>
        <w:t>Energieeffizienz</w:t>
      </w:r>
      <w:r w:rsidR="00FC768A" w:rsidRPr="00326283">
        <w:rPr>
          <w:rFonts w:ascii="Arial" w:hAnsi="Arial" w:cs="Arial"/>
          <w:i/>
          <w:sz w:val="22"/>
          <w:szCs w:val="22"/>
        </w:rPr>
        <w:t>gesetzes</w:t>
      </w:r>
      <w:r w:rsidR="00B41286" w:rsidRPr="00326283">
        <w:rPr>
          <w:rFonts w:ascii="Arial" w:hAnsi="Arial" w:cs="Arial"/>
          <w:i/>
          <w:sz w:val="22"/>
          <w:szCs w:val="22"/>
        </w:rPr>
        <w:t xml:space="preserve"> </w:t>
      </w:r>
      <w:r w:rsidR="000C7CAB" w:rsidRPr="00326283">
        <w:rPr>
          <w:rFonts w:ascii="Arial" w:hAnsi="Arial" w:cs="Arial"/>
          <w:i/>
          <w:sz w:val="22"/>
          <w:szCs w:val="22"/>
        </w:rPr>
        <w:t>gezeig</w:t>
      </w:r>
      <w:r w:rsidR="00B41286" w:rsidRPr="00326283">
        <w:rPr>
          <w:rFonts w:ascii="Arial" w:hAnsi="Arial" w:cs="Arial"/>
          <w:i/>
          <w:sz w:val="22"/>
          <w:szCs w:val="22"/>
        </w:rPr>
        <w:t>t</w:t>
      </w:r>
      <w:r w:rsidR="000C7CAB" w:rsidRPr="00326283">
        <w:rPr>
          <w:rFonts w:ascii="Arial" w:hAnsi="Arial" w:cs="Arial"/>
          <w:i/>
          <w:sz w:val="22"/>
          <w:szCs w:val="22"/>
        </w:rPr>
        <w:t xml:space="preserve">. </w:t>
      </w:r>
    </w:p>
    <w:p w:rsidR="00870918" w:rsidRPr="00326283" w:rsidRDefault="000C7CAB" w:rsidP="002A67BA">
      <w:pPr>
        <w:suppressAutoHyphens/>
        <w:rPr>
          <w:rFonts w:ascii="Arial" w:hAnsi="Arial" w:cs="Arial"/>
          <w:i/>
          <w:sz w:val="22"/>
          <w:szCs w:val="22"/>
        </w:rPr>
      </w:pPr>
      <w:r w:rsidRPr="00326283">
        <w:rPr>
          <w:rFonts w:ascii="Arial" w:hAnsi="Arial" w:cs="Arial"/>
          <w:i/>
          <w:sz w:val="22"/>
          <w:szCs w:val="22"/>
        </w:rPr>
        <w:t xml:space="preserve">Die in verschiedenen </w:t>
      </w:r>
      <w:r w:rsidR="00FC768A" w:rsidRPr="00326283">
        <w:rPr>
          <w:rFonts w:ascii="Arial" w:hAnsi="Arial" w:cs="Arial"/>
          <w:i/>
          <w:sz w:val="22"/>
          <w:szCs w:val="22"/>
        </w:rPr>
        <w:t xml:space="preserve">Szenarien </w:t>
      </w:r>
      <w:r w:rsidRPr="00326283">
        <w:rPr>
          <w:rFonts w:ascii="Arial" w:hAnsi="Arial" w:cs="Arial"/>
          <w:i/>
          <w:sz w:val="22"/>
          <w:szCs w:val="22"/>
        </w:rPr>
        <w:t xml:space="preserve">errechneten oder angenommenen Effizienz- und Reduktionspotentiale berücksichtigen die Aspekte Leistbarkeit und Wettbewerbsfähigkeit des Zielquartetts nicht und liegen daher realpolitisch </w:t>
      </w:r>
      <w:r w:rsidR="00337C9C" w:rsidRPr="00326283">
        <w:rPr>
          <w:rFonts w:ascii="Arial" w:hAnsi="Arial" w:cs="Arial"/>
          <w:i/>
          <w:sz w:val="22"/>
          <w:szCs w:val="22"/>
        </w:rPr>
        <w:t xml:space="preserve">- und jedenfalls </w:t>
      </w:r>
      <w:r w:rsidRPr="00326283">
        <w:rPr>
          <w:rFonts w:ascii="Arial" w:hAnsi="Arial" w:cs="Arial"/>
          <w:i/>
          <w:sz w:val="22"/>
          <w:szCs w:val="22"/>
        </w:rPr>
        <w:t xml:space="preserve">unter den derzeitigen Rahmenbedingungen </w:t>
      </w:r>
      <w:r w:rsidR="00337C9C" w:rsidRPr="00326283">
        <w:rPr>
          <w:rFonts w:ascii="Arial" w:hAnsi="Arial" w:cs="Arial"/>
          <w:i/>
          <w:sz w:val="22"/>
          <w:szCs w:val="22"/>
        </w:rPr>
        <w:t xml:space="preserve">- </w:t>
      </w:r>
      <w:r w:rsidRPr="00326283">
        <w:rPr>
          <w:rFonts w:ascii="Arial" w:hAnsi="Arial" w:cs="Arial"/>
          <w:i/>
          <w:sz w:val="22"/>
          <w:szCs w:val="22"/>
        </w:rPr>
        <w:t xml:space="preserve">zu hoch. </w:t>
      </w:r>
    </w:p>
    <w:p w:rsidR="000C7CAB" w:rsidRPr="00326283" w:rsidRDefault="000C7CAB" w:rsidP="002A67BA">
      <w:pPr>
        <w:suppressAutoHyphens/>
        <w:rPr>
          <w:rFonts w:ascii="Arial" w:hAnsi="Arial" w:cs="Arial"/>
          <w:i/>
          <w:sz w:val="22"/>
          <w:szCs w:val="22"/>
        </w:rPr>
      </w:pPr>
      <w:r w:rsidRPr="00326283">
        <w:rPr>
          <w:rFonts w:ascii="Arial" w:hAnsi="Arial" w:cs="Arial"/>
          <w:i/>
          <w:sz w:val="22"/>
          <w:szCs w:val="22"/>
        </w:rPr>
        <w:t xml:space="preserve">Anstelle von Verpflichtungen und Strafen müssen zur Erreichung klima- und energiepolitisch gewünschter </w:t>
      </w:r>
      <w:r w:rsidR="007879E9" w:rsidRPr="00326283">
        <w:rPr>
          <w:rFonts w:ascii="Arial" w:hAnsi="Arial" w:cs="Arial"/>
          <w:i/>
          <w:sz w:val="22"/>
          <w:szCs w:val="22"/>
        </w:rPr>
        <w:t xml:space="preserve">Ziele </w:t>
      </w:r>
      <w:r w:rsidRPr="00326283">
        <w:rPr>
          <w:rFonts w:ascii="Arial" w:hAnsi="Arial" w:cs="Arial"/>
          <w:i/>
          <w:sz w:val="22"/>
          <w:szCs w:val="22"/>
        </w:rPr>
        <w:t xml:space="preserve">entsprechende Anreizsysteme </w:t>
      </w:r>
      <w:r w:rsidR="00FC768A" w:rsidRPr="00326283">
        <w:rPr>
          <w:rFonts w:ascii="Arial" w:hAnsi="Arial" w:cs="Arial"/>
          <w:i/>
          <w:sz w:val="22"/>
          <w:szCs w:val="22"/>
        </w:rPr>
        <w:t xml:space="preserve">(z.B. vorzeitige Abschreibungen, Investitionsfreibeträge) </w:t>
      </w:r>
      <w:r w:rsidRPr="00326283">
        <w:rPr>
          <w:rFonts w:ascii="Arial" w:hAnsi="Arial" w:cs="Arial"/>
          <w:i/>
          <w:sz w:val="22"/>
          <w:szCs w:val="22"/>
        </w:rPr>
        <w:t>geschaffen werden</w:t>
      </w:r>
      <w:r w:rsidR="00337C9C" w:rsidRPr="00326283">
        <w:rPr>
          <w:rFonts w:ascii="Arial" w:hAnsi="Arial" w:cs="Arial"/>
          <w:i/>
          <w:sz w:val="22"/>
          <w:szCs w:val="22"/>
        </w:rPr>
        <w:t xml:space="preserve"> um höherer Realisierungspotentiale zu n</w:t>
      </w:r>
      <w:r w:rsidR="007879E9" w:rsidRPr="00326283">
        <w:rPr>
          <w:rFonts w:ascii="Arial" w:hAnsi="Arial" w:cs="Arial"/>
          <w:i/>
          <w:sz w:val="22"/>
          <w:szCs w:val="22"/>
        </w:rPr>
        <w:t>u</w:t>
      </w:r>
      <w:r w:rsidR="00337C9C" w:rsidRPr="00326283">
        <w:rPr>
          <w:rFonts w:ascii="Arial" w:hAnsi="Arial" w:cs="Arial"/>
          <w:i/>
          <w:sz w:val="22"/>
          <w:szCs w:val="22"/>
        </w:rPr>
        <w:t>tzen</w:t>
      </w:r>
      <w:r w:rsidRPr="00326283">
        <w:rPr>
          <w:rFonts w:ascii="Arial" w:hAnsi="Arial" w:cs="Arial"/>
          <w:i/>
          <w:sz w:val="22"/>
          <w:szCs w:val="22"/>
        </w:rPr>
        <w:t>.</w:t>
      </w:r>
    </w:p>
    <w:p w:rsidR="000C7CAB" w:rsidRPr="00EB410A" w:rsidRDefault="000C7CAB" w:rsidP="002A67BA">
      <w:pPr>
        <w:suppressAutoHyphens/>
        <w:rPr>
          <w:rFonts w:ascii="Arial" w:hAnsi="Arial" w:cs="Arial"/>
          <w:sz w:val="22"/>
          <w:szCs w:val="22"/>
        </w:rPr>
      </w:pPr>
    </w:p>
    <w:p w:rsidR="007701AF" w:rsidRPr="00EB410A" w:rsidRDefault="007701AF" w:rsidP="002A67BA">
      <w:pPr>
        <w:suppressAutoHyphens/>
        <w:rPr>
          <w:rFonts w:ascii="Arial" w:hAnsi="Arial" w:cs="Arial"/>
          <w:sz w:val="22"/>
          <w:szCs w:val="22"/>
        </w:rPr>
      </w:pPr>
    </w:p>
    <w:p w:rsidR="000C7CAB" w:rsidRPr="00EB410A" w:rsidRDefault="000C7CAB" w:rsidP="009A0293">
      <w:pPr>
        <w:pStyle w:val="energie2"/>
      </w:pPr>
      <w:r w:rsidRPr="00EB410A">
        <w:t xml:space="preserve">Wie kann die Verbreitung von Energiemanagementsystemen in Unternehmen erhöht werden? </w:t>
      </w:r>
    </w:p>
    <w:p w:rsidR="000C7CAB" w:rsidRPr="00326283" w:rsidRDefault="000C7CAB" w:rsidP="002A67BA">
      <w:pPr>
        <w:suppressAutoHyphens/>
        <w:rPr>
          <w:rFonts w:ascii="Arial" w:hAnsi="Arial" w:cs="Arial"/>
          <w:sz w:val="22"/>
          <w:szCs w:val="22"/>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3.6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w:t>
      </w:r>
      <w:r w:rsidR="00B20041" w:rsidRPr="00326283">
        <w:rPr>
          <w:rFonts w:ascii="Arial" w:hAnsi="Arial" w:cs="Arial"/>
          <w:sz w:val="22"/>
          <w:szCs w:val="22"/>
          <w:lang w:val="de-AT"/>
        </w:rPr>
        <w:t>992</w:t>
      </w:r>
      <w:r w:rsidR="003F3173" w:rsidRPr="00326283">
        <w:rPr>
          <w:rFonts w:ascii="Arial" w:hAnsi="Arial" w:cs="Arial"/>
          <w:sz w:val="22"/>
          <w:szCs w:val="22"/>
          <w:lang w:val="de-AT"/>
        </w:rPr>
        <w:t xml:space="preserve"> </w:t>
      </w:r>
      <w:r w:rsidR="000C7CAB" w:rsidRPr="00326283">
        <w:rPr>
          <w:rFonts w:ascii="Arial" w:hAnsi="Arial" w:cs="Arial"/>
          <w:sz w:val="22"/>
          <w:szCs w:val="22"/>
          <w:lang w:val="de-AT"/>
        </w:rPr>
        <w:t>Zeichen):</w:t>
      </w:r>
    </w:p>
    <w:p w:rsidR="000C7CAB" w:rsidRPr="00326283" w:rsidRDefault="000C7CAB" w:rsidP="002A67BA">
      <w:pPr>
        <w:pStyle w:val="energie1"/>
        <w:numPr>
          <w:ilvl w:val="0"/>
          <w:numId w:val="0"/>
        </w:numPr>
        <w:tabs>
          <w:tab w:val="clear" w:pos="709"/>
          <w:tab w:val="left" w:pos="0"/>
        </w:tabs>
        <w:suppressAutoHyphens/>
        <w:rPr>
          <w:rFonts w:ascii="Arial" w:hAnsi="Arial" w:cs="Arial"/>
          <w:i/>
          <w:color w:val="000000" w:themeColor="text1"/>
          <w:sz w:val="22"/>
          <w:szCs w:val="22"/>
        </w:rPr>
      </w:pPr>
      <w:bookmarkStart w:id="6" w:name="_Toc460492173"/>
      <w:r w:rsidRPr="00326283">
        <w:rPr>
          <w:rFonts w:ascii="Arial" w:hAnsi="Arial" w:cs="Arial"/>
          <w:b w:val="0"/>
          <w:i/>
          <w:color w:val="000000" w:themeColor="text1"/>
          <w:sz w:val="22"/>
          <w:szCs w:val="22"/>
        </w:rPr>
        <w:t>Durch Information über gute Erfahrungen und konkrete Umsetzung von Energiemanagementsystemen</w:t>
      </w:r>
      <w:r w:rsidR="00B20041" w:rsidRPr="00326283">
        <w:rPr>
          <w:rFonts w:ascii="Arial" w:hAnsi="Arial" w:cs="Arial"/>
          <w:b w:val="0"/>
          <w:i/>
          <w:color w:val="000000" w:themeColor="text1"/>
          <w:sz w:val="22"/>
          <w:szCs w:val="22"/>
        </w:rPr>
        <w:t xml:space="preserve"> (EnMS)</w:t>
      </w:r>
      <w:r w:rsidRPr="00326283">
        <w:rPr>
          <w:rFonts w:ascii="Arial" w:hAnsi="Arial" w:cs="Arial"/>
          <w:b w:val="0"/>
          <w:i/>
          <w:color w:val="000000" w:themeColor="text1"/>
          <w:sz w:val="22"/>
          <w:szCs w:val="22"/>
        </w:rPr>
        <w:t xml:space="preserve"> (Best Practice Effizienzerhöhung, THG-Emissionsreduktion, Wirtschaftlichkeit der Maßnahmen) und durch Schulung und Weiterbildung der MitarbeiterInnen in den Unternehmen.</w:t>
      </w:r>
      <w:bookmarkEnd w:id="6"/>
    </w:p>
    <w:p w:rsidR="000C7CAB" w:rsidRPr="00326283" w:rsidRDefault="000C7CAB" w:rsidP="002A67BA">
      <w:pPr>
        <w:pStyle w:val="energie1"/>
        <w:numPr>
          <w:ilvl w:val="0"/>
          <w:numId w:val="0"/>
        </w:numPr>
        <w:tabs>
          <w:tab w:val="clear" w:pos="709"/>
          <w:tab w:val="left" w:pos="0"/>
        </w:tabs>
        <w:suppressAutoHyphens/>
        <w:rPr>
          <w:rFonts w:ascii="Arial" w:hAnsi="Arial" w:cs="Arial"/>
          <w:b w:val="0"/>
          <w:i/>
          <w:color w:val="000000" w:themeColor="text1"/>
          <w:sz w:val="22"/>
          <w:szCs w:val="22"/>
        </w:rPr>
      </w:pPr>
      <w:bookmarkStart w:id="7" w:name="_Toc460492174"/>
      <w:r w:rsidRPr="00326283">
        <w:rPr>
          <w:rFonts w:ascii="Arial" w:hAnsi="Arial" w:cs="Arial"/>
          <w:b w:val="0"/>
          <w:i/>
          <w:color w:val="000000" w:themeColor="text1"/>
          <w:sz w:val="22"/>
          <w:szCs w:val="22"/>
        </w:rPr>
        <w:t>Durch finanzielle Anreize</w:t>
      </w:r>
      <w:r w:rsidR="000522D9" w:rsidRPr="00326283">
        <w:rPr>
          <w:rFonts w:ascii="Arial" w:hAnsi="Arial" w:cs="Arial"/>
          <w:b w:val="0"/>
          <w:i/>
          <w:color w:val="000000" w:themeColor="text1"/>
          <w:sz w:val="22"/>
          <w:szCs w:val="22"/>
        </w:rPr>
        <w:t xml:space="preserve"> / Förderungen</w:t>
      </w:r>
      <w:r w:rsidRPr="00326283">
        <w:rPr>
          <w:rFonts w:ascii="Arial" w:hAnsi="Arial" w:cs="Arial"/>
          <w:b w:val="0"/>
          <w:i/>
          <w:color w:val="000000" w:themeColor="text1"/>
          <w:sz w:val="22"/>
          <w:szCs w:val="22"/>
        </w:rPr>
        <w:t xml:space="preserve"> für die Einführung eines </w:t>
      </w:r>
      <w:r w:rsidR="00B20041" w:rsidRPr="00326283">
        <w:rPr>
          <w:rFonts w:ascii="Arial" w:hAnsi="Arial" w:cs="Arial"/>
          <w:b w:val="0"/>
          <w:i/>
          <w:color w:val="000000" w:themeColor="text1"/>
          <w:sz w:val="22"/>
          <w:szCs w:val="22"/>
        </w:rPr>
        <w:t xml:space="preserve">EnMS </w:t>
      </w:r>
      <w:r w:rsidRPr="00326283">
        <w:rPr>
          <w:rFonts w:ascii="Arial" w:hAnsi="Arial" w:cs="Arial"/>
          <w:b w:val="0"/>
          <w:i/>
          <w:color w:val="000000" w:themeColor="text1"/>
          <w:sz w:val="22"/>
          <w:szCs w:val="22"/>
        </w:rPr>
        <w:t xml:space="preserve">und </w:t>
      </w:r>
      <w:r w:rsidR="007701AF" w:rsidRPr="00326283">
        <w:rPr>
          <w:rFonts w:ascii="Arial" w:hAnsi="Arial" w:cs="Arial"/>
          <w:b w:val="0"/>
          <w:i/>
          <w:color w:val="000000" w:themeColor="text1"/>
          <w:sz w:val="22"/>
          <w:szCs w:val="22"/>
        </w:rPr>
        <w:t xml:space="preserve">für </w:t>
      </w:r>
      <w:r w:rsidRPr="00326283">
        <w:rPr>
          <w:rFonts w:ascii="Arial" w:hAnsi="Arial" w:cs="Arial"/>
          <w:b w:val="0"/>
          <w:i/>
          <w:color w:val="000000" w:themeColor="text1"/>
          <w:sz w:val="22"/>
          <w:szCs w:val="22"/>
        </w:rPr>
        <w:t xml:space="preserve">die </w:t>
      </w:r>
      <w:r w:rsidR="000522D9" w:rsidRPr="00326283">
        <w:rPr>
          <w:rFonts w:ascii="Arial" w:hAnsi="Arial" w:cs="Arial"/>
          <w:b w:val="0"/>
          <w:i/>
          <w:color w:val="000000" w:themeColor="text1"/>
          <w:sz w:val="22"/>
          <w:szCs w:val="22"/>
        </w:rPr>
        <w:t xml:space="preserve">einschlägige </w:t>
      </w:r>
      <w:r w:rsidRPr="00326283">
        <w:rPr>
          <w:rFonts w:ascii="Arial" w:hAnsi="Arial" w:cs="Arial"/>
          <w:b w:val="0"/>
          <w:i/>
          <w:color w:val="000000" w:themeColor="text1"/>
          <w:sz w:val="22"/>
          <w:szCs w:val="22"/>
        </w:rPr>
        <w:t>Schulung der MitarbeiterInnen.</w:t>
      </w:r>
      <w:bookmarkEnd w:id="7"/>
    </w:p>
    <w:p w:rsidR="00B20041" w:rsidRPr="00326283" w:rsidRDefault="00B20041" w:rsidP="002A67BA">
      <w:pPr>
        <w:pStyle w:val="energie1"/>
        <w:numPr>
          <w:ilvl w:val="0"/>
          <w:numId w:val="0"/>
        </w:numPr>
        <w:tabs>
          <w:tab w:val="clear" w:pos="709"/>
          <w:tab w:val="left" w:pos="0"/>
        </w:tabs>
        <w:suppressAutoHyphens/>
        <w:rPr>
          <w:rFonts w:ascii="Arial" w:hAnsi="Arial" w:cs="Arial"/>
          <w:b w:val="0"/>
          <w:i/>
          <w:color w:val="000000" w:themeColor="text1"/>
          <w:sz w:val="22"/>
          <w:szCs w:val="22"/>
        </w:rPr>
      </w:pPr>
      <w:bookmarkStart w:id="8" w:name="_Toc460492175"/>
      <w:r w:rsidRPr="00326283">
        <w:rPr>
          <w:rFonts w:ascii="Arial" w:hAnsi="Arial" w:cs="Arial"/>
          <w:b w:val="0"/>
          <w:i/>
          <w:color w:val="000000" w:themeColor="text1"/>
          <w:sz w:val="22"/>
          <w:szCs w:val="22"/>
        </w:rPr>
        <w:t>Durch objektive Informationen als Entscheidungshilfe, wann für nicht-KMUs die Erfüllung der Energieauditverpflichtung mittels EnMS sinnvoller ist als mittels wiederkehrender externer Audits.</w:t>
      </w:r>
      <w:bookmarkEnd w:id="8"/>
    </w:p>
    <w:p w:rsidR="005B30F7" w:rsidRPr="00326283" w:rsidRDefault="007701AF" w:rsidP="002A67BA">
      <w:pPr>
        <w:pStyle w:val="energie1"/>
        <w:numPr>
          <w:ilvl w:val="0"/>
          <w:numId w:val="0"/>
        </w:numPr>
        <w:tabs>
          <w:tab w:val="clear" w:pos="709"/>
          <w:tab w:val="left" w:pos="0"/>
        </w:tabs>
        <w:suppressAutoHyphens/>
        <w:rPr>
          <w:rFonts w:ascii="Arial" w:hAnsi="Arial" w:cs="Arial"/>
          <w:b w:val="0"/>
          <w:i/>
          <w:color w:val="000000" w:themeColor="text1"/>
          <w:sz w:val="22"/>
          <w:szCs w:val="22"/>
        </w:rPr>
      </w:pPr>
      <w:bookmarkStart w:id="9" w:name="_Toc460492176"/>
      <w:r w:rsidRPr="00326283">
        <w:rPr>
          <w:rFonts w:ascii="Arial" w:hAnsi="Arial" w:cs="Arial"/>
          <w:b w:val="0"/>
          <w:i/>
          <w:color w:val="000000" w:themeColor="text1"/>
          <w:sz w:val="22"/>
          <w:szCs w:val="22"/>
        </w:rPr>
        <w:t xml:space="preserve">Über die bestehende </w:t>
      </w:r>
      <w:r w:rsidR="00B20041" w:rsidRPr="00326283">
        <w:rPr>
          <w:rFonts w:ascii="Arial" w:hAnsi="Arial" w:cs="Arial"/>
          <w:b w:val="0"/>
          <w:i/>
          <w:color w:val="000000" w:themeColor="text1"/>
          <w:sz w:val="22"/>
          <w:szCs w:val="22"/>
        </w:rPr>
        <w:t>Regelung</w:t>
      </w:r>
      <w:r w:rsidRPr="00326283">
        <w:rPr>
          <w:rFonts w:ascii="Arial" w:hAnsi="Arial" w:cs="Arial"/>
          <w:b w:val="0"/>
          <w:i/>
          <w:color w:val="000000" w:themeColor="text1"/>
          <w:sz w:val="22"/>
          <w:szCs w:val="22"/>
        </w:rPr>
        <w:t xml:space="preserve"> gem. EEffG hinausgehende Verpflichtungen </w:t>
      </w:r>
      <w:r w:rsidR="003F3173" w:rsidRPr="00326283">
        <w:rPr>
          <w:rFonts w:ascii="Arial" w:hAnsi="Arial" w:cs="Arial"/>
          <w:b w:val="0"/>
          <w:i/>
          <w:color w:val="000000" w:themeColor="text1"/>
          <w:sz w:val="22"/>
          <w:szCs w:val="22"/>
        </w:rPr>
        <w:t>wären jedoch</w:t>
      </w:r>
      <w:r w:rsidRPr="00326283">
        <w:rPr>
          <w:rFonts w:ascii="Arial" w:hAnsi="Arial" w:cs="Arial"/>
          <w:b w:val="0"/>
          <w:i/>
          <w:color w:val="000000" w:themeColor="text1"/>
          <w:sz w:val="22"/>
          <w:szCs w:val="22"/>
        </w:rPr>
        <w:t xml:space="preserve"> </w:t>
      </w:r>
      <w:r w:rsidR="00771388" w:rsidRPr="00326283">
        <w:rPr>
          <w:rFonts w:ascii="Arial" w:hAnsi="Arial" w:cs="Arial"/>
          <w:b w:val="0"/>
          <w:i/>
          <w:color w:val="000000" w:themeColor="text1"/>
          <w:sz w:val="22"/>
          <w:szCs w:val="22"/>
        </w:rPr>
        <w:t xml:space="preserve">aus gegenwärtiger Perspektive </w:t>
      </w:r>
      <w:r w:rsidRPr="00326283">
        <w:rPr>
          <w:rFonts w:ascii="Arial" w:hAnsi="Arial" w:cs="Arial"/>
          <w:b w:val="0"/>
          <w:i/>
          <w:color w:val="000000" w:themeColor="text1"/>
          <w:sz w:val="22"/>
          <w:szCs w:val="22"/>
        </w:rPr>
        <w:t xml:space="preserve">wenig sinnvoll </w:t>
      </w:r>
      <w:r w:rsidR="00771388" w:rsidRPr="00326283">
        <w:rPr>
          <w:rFonts w:ascii="Arial" w:hAnsi="Arial" w:cs="Arial"/>
          <w:b w:val="0"/>
          <w:i/>
          <w:color w:val="000000" w:themeColor="text1"/>
          <w:sz w:val="22"/>
          <w:szCs w:val="22"/>
        </w:rPr>
        <w:t>e</w:t>
      </w:r>
      <w:r w:rsidR="003F3173" w:rsidRPr="00326283">
        <w:rPr>
          <w:rFonts w:ascii="Arial" w:hAnsi="Arial" w:cs="Arial"/>
          <w:b w:val="0"/>
          <w:i/>
          <w:color w:val="000000" w:themeColor="text1"/>
          <w:sz w:val="22"/>
          <w:szCs w:val="22"/>
        </w:rPr>
        <w:t xml:space="preserve"> </w:t>
      </w:r>
      <w:r w:rsidR="00771388" w:rsidRPr="00326283">
        <w:rPr>
          <w:rFonts w:ascii="Arial" w:hAnsi="Arial" w:cs="Arial"/>
          <w:b w:val="0"/>
          <w:i/>
          <w:color w:val="000000" w:themeColor="text1"/>
          <w:sz w:val="22"/>
          <w:szCs w:val="22"/>
        </w:rPr>
        <w:t xml:space="preserve">Es </w:t>
      </w:r>
      <w:r w:rsidR="003F3173" w:rsidRPr="00326283">
        <w:rPr>
          <w:rFonts w:ascii="Arial" w:hAnsi="Arial" w:cs="Arial"/>
          <w:b w:val="0"/>
          <w:i/>
          <w:color w:val="000000" w:themeColor="text1"/>
          <w:sz w:val="22"/>
          <w:szCs w:val="22"/>
        </w:rPr>
        <w:t xml:space="preserve">führt zu </w:t>
      </w:r>
      <w:r w:rsidR="00771388" w:rsidRPr="00326283">
        <w:rPr>
          <w:rFonts w:ascii="Arial" w:hAnsi="Arial" w:cs="Arial"/>
          <w:b w:val="0"/>
          <w:i/>
          <w:color w:val="000000" w:themeColor="text1"/>
          <w:sz w:val="22"/>
          <w:szCs w:val="22"/>
        </w:rPr>
        <w:t xml:space="preserve">einem hohen </w:t>
      </w:r>
      <w:r w:rsidR="003F3173" w:rsidRPr="00326283">
        <w:rPr>
          <w:rFonts w:ascii="Arial" w:hAnsi="Arial" w:cs="Arial"/>
          <w:b w:val="0"/>
          <w:i/>
          <w:color w:val="000000" w:themeColor="text1"/>
          <w:sz w:val="22"/>
          <w:szCs w:val="22"/>
        </w:rPr>
        <w:t xml:space="preserve">administrativem Mehraufwand, </w:t>
      </w:r>
      <w:r w:rsidR="00771388" w:rsidRPr="00326283">
        <w:rPr>
          <w:rFonts w:ascii="Arial" w:hAnsi="Arial" w:cs="Arial"/>
          <w:b w:val="0"/>
          <w:i/>
          <w:color w:val="000000" w:themeColor="text1"/>
          <w:sz w:val="22"/>
          <w:szCs w:val="22"/>
        </w:rPr>
        <w:t xml:space="preserve">kann </w:t>
      </w:r>
      <w:r w:rsidR="003F3173" w:rsidRPr="00326283">
        <w:rPr>
          <w:rFonts w:ascii="Arial" w:hAnsi="Arial" w:cs="Arial"/>
          <w:b w:val="0"/>
          <w:i/>
          <w:color w:val="000000" w:themeColor="text1"/>
          <w:sz w:val="22"/>
          <w:szCs w:val="22"/>
        </w:rPr>
        <w:t>aber kaum zusätzlichen Effizienzgewinne</w:t>
      </w:r>
      <w:r w:rsidR="00771388" w:rsidRPr="00326283">
        <w:rPr>
          <w:rFonts w:ascii="Arial" w:hAnsi="Arial" w:cs="Arial"/>
          <w:b w:val="0"/>
          <w:i/>
          <w:color w:val="000000" w:themeColor="text1"/>
          <w:sz w:val="22"/>
          <w:szCs w:val="22"/>
        </w:rPr>
        <w:t xml:space="preserve"> führen wenn es nur per Gesetz einzuführen ist</w:t>
      </w:r>
      <w:r w:rsidR="003F3173" w:rsidRPr="00326283">
        <w:rPr>
          <w:rFonts w:ascii="Arial" w:hAnsi="Arial" w:cs="Arial"/>
          <w:b w:val="0"/>
          <w:i/>
          <w:color w:val="000000" w:themeColor="text1"/>
          <w:sz w:val="22"/>
          <w:szCs w:val="22"/>
        </w:rPr>
        <w:t>.</w:t>
      </w:r>
      <w:bookmarkEnd w:id="9"/>
    </w:p>
    <w:p w:rsidR="00B20041" w:rsidRPr="00326283" w:rsidRDefault="00B20041" w:rsidP="002A67BA">
      <w:pPr>
        <w:pStyle w:val="energie1"/>
        <w:numPr>
          <w:ilvl w:val="0"/>
          <w:numId w:val="0"/>
        </w:numPr>
        <w:tabs>
          <w:tab w:val="clear" w:pos="709"/>
          <w:tab w:val="left" w:pos="0"/>
        </w:tabs>
        <w:suppressAutoHyphens/>
        <w:rPr>
          <w:rFonts w:ascii="Arial" w:hAnsi="Arial" w:cs="Arial"/>
          <w:b w:val="0"/>
          <w:i/>
          <w:color w:val="000000" w:themeColor="text1"/>
          <w:sz w:val="22"/>
          <w:szCs w:val="22"/>
        </w:rPr>
      </w:pPr>
    </w:p>
    <w:p w:rsidR="00EB410A" w:rsidRDefault="00EB410A" w:rsidP="002A67BA">
      <w:pPr>
        <w:suppressAutoHyphens/>
        <w:rPr>
          <w:rFonts w:ascii="Arial" w:hAnsi="Arial" w:cs="Arial"/>
          <w:sz w:val="22"/>
          <w:szCs w:val="22"/>
          <w:lang w:val="de-AT"/>
        </w:rPr>
      </w:pPr>
      <w:r>
        <w:rPr>
          <w:rFonts w:ascii="Arial" w:hAnsi="Arial" w:cs="Arial"/>
          <w:sz w:val="22"/>
          <w:szCs w:val="22"/>
          <w:lang w:val="de-AT"/>
        </w:rPr>
        <w:br w:type="page"/>
      </w:r>
    </w:p>
    <w:p w:rsidR="000C7CAB" w:rsidRPr="009A0293" w:rsidRDefault="000C7CAB" w:rsidP="009A0293">
      <w:pPr>
        <w:pStyle w:val="energie2"/>
      </w:pPr>
      <w:r w:rsidRPr="009A0293">
        <w:lastRenderedPageBreak/>
        <w:t>Wie können verstärkt auch außerhalb des Emissionshandels Effizienzsteigerung sowie ein Brennstoffwechsel von fossilen zu erneuerbaren Energieträgern angestoßen werden?</w:t>
      </w:r>
    </w:p>
    <w:p w:rsidR="000C7CAB" w:rsidRPr="00326283" w:rsidRDefault="000C7CAB" w:rsidP="002A67BA">
      <w:pPr>
        <w:pStyle w:val="energie1"/>
        <w:numPr>
          <w:ilvl w:val="0"/>
          <w:numId w:val="0"/>
        </w:numPr>
        <w:tabs>
          <w:tab w:val="clear" w:pos="709"/>
          <w:tab w:val="left" w:pos="0"/>
        </w:tabs>
        <w:suppressAutoHyphens/>
        <w:rPr>
          <w:rFonts w:ascii="Arial" w:hAnsi="Arial" w:cs="Arial"/>
          <w:b w:val="0"/>
          <w:sz w:val="22"/>
          <w:szCs w:val="22"/>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3.7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(713 Zeichen):</w:t>
      </w:r>
    </w:p>
    <w:p w:rsidR="000C7CAB" w:rsidRPr="00326283" w:rsidRDefault="000C7CAB" w:rsidP="002A67BA">
      <w:pPr>
        <w:pStyle w:val="energie1"/>
        <w:numPr>
          <w:ilvl w:val="0"/>
          <w:numId w:val="0"/>
        </w:numPr>
        <w:tabs>
          <w:tab w:val="clear" w:pos="709"/>
          <w:tab w:val="left" w:pos="0"/>
        </w:tabs>
        <w:suppressAutoHyphens/>
        <w:rPr>
          <w:rFonts w:ascii="Arial" w:hAnsi="Arial" w:cs="Arial"/>
          <w:b w:val="0"/>
          <w:i/>
          <w:color w:val="000000" w:themeColor="text1"/>
          <w:sz w:val="22"/>
          <w:szCs w:val="22"/>
        </w:rPr>
      </w:pPr>
      <w:bookmarkStart w:id="10" w:name="_Toc460492177"/>
      <w:r w:rsidRPr="00326283">
        <w:rPr>
          <w:rFonts w:ascii="Arial" w:hAnsi="Arial" w:cs="Arial"/>
          <w:b w:val="0"/>
          <w:i/>
          <w:color w:val="000000" w:themeColor="text1"/>
          <w:sz w:val="22"/>
          <w:szCs w:val="22"/>
        </w:rPr>
        <w:t>Die in verschiedenen Modellen errechneten oder angenommenen Effizienz- und Reduktionspotentiale berücksichtigen die Bereiche Leistbarkeit und Wettbewerbsfähigkeit des Zielquartetts nicht im erforderlichen Ausmaß. Die tatsächlich realisierten Potenziale liegen üblicherweise aufgrund verschiedenster Faktoren (z.B. Produktionsprozess nicht gefährden, Finanzierung….) unterhalb des rein rechnerisch wirtschaftlich möglichen Potenzials.</w:t>
      </w:r>
      <w:bookmarkEnd w:id="10"/>
      <w:r w:rsidRPr="00326283">
        <w:rPr>
          <w:rFonts w:ascii="Arial" w:hAnsi="Arial" w:cs="Arial"/>
          <w:b w:val="0"/>
          <w:i/>
          <w:color w:val="000000" w:themeColor="text1"/>
          <w:sz w:val="22"/>
          <w:szCs w:val="22"/>
        </w:rPr>
        <w:t xml:space="preserve"> </w:t>
      </w:r>
    </w:p>
    <w:p w:rsidR="000C7CAB" w:rsidRPr="00326283" w:rsidRDefault="000C7CAB" w:rsidP="002A67BA">
      <w:pPr>
        <w:pStyle w:val="energie1"/>
        <w:numPr>
          <w:ilvl w:val="0"/>
          <w:numId w:val="0"/>
        </w:numPr>
        <w:tabs>
          <w:tab w:val="clear" w:pos="709"/>
          <w:tab w:val="left" w:pos="0"/>
        </w:tabs>
        <w:suppressAutoHyphens/>
        <w:rPr>
          <w:rFonts w:ascii="Arial" w:hAnsi="Arial" w:cs="Arial"/>
          <w:b w:val="0"/>
          <w:i/>
          <w:color w:val="000000" w:themeColor="text1"/>
          <w:sz w:val="22"/>
          <w:szCs w:val="22"/>
        </w:rPr>
      </w:pPr>
      <w:bookmarkStart w:id="11" w:name="_Toc460492178"/>
      <w:r w:rsidRPr="00326283">
        <w:rPr>
          <w:rFonts w:ascii="Arial" w:hAnsi="Arial" w:cs="Arial"/>
          <w:b w:val="0"/>
          <w:i/>
          <w:color w:val="000000" w:themeColor="text1"/>
          <w:sz w:val="22"/>
          <w:szCs w:val="22"/>
        </w:rPr>
        <w:t>Zur Erreichung klima- und energiepolitisch gewünschter höherer Realisierungspotentiale entsprechende, kostenminimierte Anreizsysteme geschaffen sowie die rechtlichen Rahmenbedingungen (z.B. Elwog) und der Zugang zu Finanzierung verbessert (z.B. Übernahme von Haftungen) werden.</w:t>
      </w:r>
      <w:bookmarkEnd w:id="11"/>
    </w:p>
    <w:p w:rsidR="000C7CAB" w:rsidRDefault="000C7CAB" w:rsidP="002A67BA">
      <w:pPr>
        <w:pStyle w:val="energie1"/>
        <w:numPr>
          <w:ilvl w:val="0"/>
          <w:numId w:val="0"/>
        </w:numPr>
        <w:tabs>
          <w:tab w:val="clear" w:pos="709"/>
          <w:tab w:val="left" w:pos="0"/>
        </w:tabs>
        <w:suppressAutoHyphens/>
        <w:rPr>
          <w:rFonts w:ascii="Arial" w:hAnsi="Arial" w:cs="Arial"/>
          <w:b w:val="0"/>
          <w:i/>
          <w:color w:val="000000" w:themeColor="text1"/>
          <w:sz w:val="22"/>
          <w:szCs w:val="22"/>
        </w:rPr>
      </w:pPr>
    </w:p>
    <w:p w:rsidR="00EB410A" w:rsidRPr="00326283" w:rsidRDefault="00EB410A" w:rsidP="002A67BA">
      <w:pPr>
        <w:pStyle w:val="energie1"/>
        <w:numPr>
          <w:ilvl w:val="0"/>
          <w:numId w:val="0"/>
        </w:numPr>
        <w:tabs>
          <w:tab w:val="clear" w:pos="709"/>
          <w:tab w:val="left" w:pos="0"/>
        </w:tabs>
        <w:suppressAutoHyphens/>
        <w:rPr>
          <w:rFonts w:ascii="Arial" w:hAnsi="Arial" w:cs="Arial"/>
          <w:b w:val="0"/>
          <w:i/>
          <w:color w:val="000000" w:themeColor="text1"/>
          <w:sz w:val="22"/>
          <w:szCs w:val="22"/>
        </w:rPr>
      </w:pPr>
    </w:p>
    <w:p w:rsidR="000C7CAB" w:rsidRPr="009A0293" w:rsidRDefault="000C7CAB" w:rsidP="009A0293">
      <w:pPr>
        <w:pStyle w:val="energie2"/>
      </w:pPr>
      <w:r w:rsidRPr="009A0293">
        <w:t>Welche Möglichkeiten haben Industrieunternehmen, Lastflexibilität am Strommarkt anzubieten? Welche Hemmnisse treten bisher auf? Welche Rahmenbedingungen müssen geändert werden?</w:t>
      </w:r>
    </w:p>
    <w:p w:rsidR="00EB410A" w:rsidRDefault="00EB410A" w:rsidP="002A67BA">
      <w:pPr>
        <w:suppressAutoHyphens/>
        <w:rPr>
          <w:rFonts w:ascii="Arial" w:hAnsi="Arial" w:cs="Arial"/>
          <w:b/>
          <w:sz w:val="22"/>
          <w:szCs w:val="22"/>
          <w:lang w:val="de-AT"/>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3.8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(995 Zeichen):</w:t>
      </w:r>
    </w:p>
    <w:p w:rsidR="000C7CAB" w:rsidRPr="00326283" w:rsidRDefault="000C7CAB" w:rsidP="002A67BA">
      <w:pPr>
        <w:pStyle w:val="energie1"/>
        <w:numPr>
          <w:ilvl w:val="0"/>
          <w:numId w:val="0"/>
        </w:numPr>
        <w:tabs>
          <w:tab w:val="clear" w:pos="709"/>
          <w:tab w:val="left" w:pos="0"/>
        </w:tabs>
        <w:suppressAutoHyphens/>
        <w:rPr>
          <w:rFonts w:ascii="Arial" w:hAnsi="Arial" w:cs="Arial"/>
          <w:b w:val="0"/>
          <w:i/>
          <w:color w:val="000000" w:themeColor="text1"/>
          <w:sz w:val="22"/>
          <w:szCs w:val="22"/>
        </w:rPr>
      </w:pPr>
      <w:bookmarkStart w:id="12" w:name="_Toc460492179"/>
      <w:r w:rsidRPr="00326283">
        <w:rPr>
          <w:rFonts w:ascii="Arial" w:hAnsi="Arial" w:cs="Arial"/>
          <w:b w:val="0"/>
          <w:i/>
          <w:color w:val="000000" w:themeColor="text1"/>
          <w:sz w:val="22"/>
          <w:szCs w:val="22"/>
        </w:rPr>
        <w:t xml:space="preserve">Eigenstromanlagen </w:t>
      </w:r>
      <w:r w:rsidR="00EB410A">
        <w:rPr>
          <w:rFonts w:ascii="Arial" w:hAnsi="Arial" w:cs="Arial"/>
          <w:b w:val="0"/>
          <w:i/>
          <w:color w:val="000000" w:themeColor="text1"/>
          <w:sz w:val="22"/>
          <w:szCs w:val="22"/>
        </w:rPr>
        <w:t>&amp;</w:t>
      </w:r>
      <w:r w:rsidRPr="00326283">
        <w:rPr>
          <w:rFonts w:ascii="Arial" w:hAnsi="Arial" w:cs="Arial"/>
          <w:b w:val="0"/>
          <w:i/>
          <w:color w:val="000000" w:themeColor="text1"/>
          <w:sz w:val="22"/>
          <w:szCs w:val="22"/>
        </w:rPr>
        <w:t xml:space="preserve"> die Stromversorgung nicht zeitkritischer Prozesse bieten Unternehmen die Möglichkeit aktiv am Regel- oder am Ausgleichsenergiemarkt (Lastmanagement) teilzunehmen.</w:t>
      </w:r>
      <w:bookmarkEnd w:id="12"/>
      <w:r w:rsidRPr="00326283">
        <w:rPr>
          <w:rFonts w:ascii="Arial" w:hAnsi="Arial" w:cs="Arial"/>
          <w:b w:val="0"/>
          <w:i/>
          <w:color w:val="000000" w:themeColor="text1"/>
          <w:sz w:val="22"/>
          <w:szCs w:val="22"/>
        </w:rPr>
        <w:t xml:space="preserve"> </w:t>
      </w:r>
    </w:p>
    <w:p w:rsidR="000C7CAB" w:rsidRPr="00326283" w:rsidRDefault="000C7CAB" w:rsidP="002A67BA">
      <w:pPr>
        <w:pStyle w:val="energie1"/>
        <w:numPr>
          <w:ilvl w:val="0"/>
          <w:numId w:val="0"/>
        </w:numPr>
        <w:tabs>
          <w:tab w:val="clear" w:pos="709"/>
          <w:tab w:val="left" w:pos="0"/>
        </w:tabs>
        <w:suppressAutoHyphens/>
        <w:rPr>
          <w:rFonts w:ascii="Arial" w:hAnsi="Arial" w:cs="Arial"/>
          <w:b w:val="0"/>
          <w:i/>
          <w:color w:val="000000" w:themeColor="text1"/>
          <w:sz w:val="22"/>
          <w:szCs w:val="22"/>
        </w:rPr>
      </w:pPr>
      <w:bookmarkStart w:id="13" w:name="_Toc460492180"/>
      <w:r w:rsidRPr="00326283">
        <w:rPr>
          <w:rFonts w:ascii="Arial" w:hAnsi="Arial" w:cs="Arial"/>
          <w:b w:val="0"/>
          <w:i/>
          <w:color w:val="000000" w:themeColor="text1"/>
          <w:sz w:val="22"/>
          <w:szCs w:val="22"/>
        </w:rPr>
        <w:t xml:space="preserve">Unternehmen sind zu wenig über wirtschaftliche Realisierungsmöglichkeiten einer Teilnahme am Regelenergiemarkt oder eines überbetrieblichen Lastmanagements mit einem EVU informiert. Sie konzentrieren sich auf ihr Kerngeschäft </w:t>
      </w:r>
      <w:r w:rsidR="00EB410A">
        <w:rPr>
          <w:rFonts w:ascii="Arial" w:hAnsi="Arial" w:cs="Arial"/>
          <w:b w:val="0"/>
          <w:i/>
          <w:color w:val="000000" w:themeColor="text1"/>
          <w:sz w:val="22"/>
          <w:szCs w:val="22"/>
        </w:rPr>
        <w:t>&amp;</w:t>
      </w:r>
      <w:r w:rsidRPr="00326283">
        <w:rPr>
          <w:rFonts w:ascii="Arial" w:hAnsi="Arial" w:cs="Arial"/>
          <w:b w:val="0"/>
          <w:i/>
          <w:color w:val="000000" w:themeColor="text1"/>
          <w:sz w:val="22"/>
          <w:szCs w:val="22"/>
        </w:rPr>
        <w:t xml:space="preserve"> haben selten Mitarbeiter mit entsprechender Schulung bzw. allfällig notwendigen Befugnissen. Contracting ist hier noch zu wenig etabliert.</w:t>
      </w:r>
      <w:bookmarkEnd w:id="13"/>
    </w:p>
    <w:p w:rsidR="000C7CAB" w:rsidRPr="00326283" w:rsidRDefault="000C7CAB" w:rsidP="002A67BA">
      <w:pPr>
        <w:pStyle w:val="energie1"/>
        <w:numPr>
          <w:ilvl w:val="0"/>
          <w:numId w:val="0"/>
        </w:numPr>
        <w:tabs>
          <w:tab w:val="clear" w:pos="709"/>
          <w:tab w:val="left" w:pos="0"/>
        </w:tabs>
        <w:suppressAutoHyphens/>
        <w:rPr>
          <w:rFonts w:ascii="Arial" w:hAnsi="Arial" w:cs="Arial"/>
          <w:b w:val="0"/>
          <w:i/>
          <w:color w:val="000000" w:themeColor="text1"/>
          <w:sz w:val="22"/>
          <w:szCs w:val="22"/>
        </w:rPr>
      </w:pPr>
      <w:bookmarkStart w:id="14" w:name="_Toc460492181"/>
      <w:r w:rsidRPr="00326283">
        <w:rPr>
          <w:rFonts w:ascii="Arial" w:hAnsi="Arial" w:cs="Arial"/>
          <w:b w:val="0"/>
          <w:i/>
          <w:color w:val="000000" w:themeColor="text1"/>
          <w:sz w:val="22"/>
          <w:szCs w:val="22"/>
        </w:rPr>
        <w:t xml:space="preserve">Im B2B-Bereich fehlen organisatorische </w:t>
      </w:r>
      <w:r w:rsidR="00EB410A">
        <w:rPr>
          <w:rFonts w:ascii="Arial" w:hAnsi="Arial" w:cs="Arial"/>
          <w:b w:val="0"/>
          <w:i/>
          <w:color w:val="000000" w:themeColor="text1"/>
          <w:sz w:val="22"/>
          <w:szCs w:val="22"/>
        </w:rPr>
        <w:t>&amp;</w:t>
      </w:r>
      <w:r w:rsidRPr="00326283">
        <w:rPr>
          <w:rFonts w:ascii="Arial" w:hAnsi="Arial" w:cs="Arial"/>
          <w:b w:val="0"/>
          <w:i/>
          <w:color w:val="000000" w:themeColor="text1"/>
          <w:sz w:val="22"/>
          <w:szCs w:val="22"/>
        </w:rPr>
        <w:t xml:space="preserve"> gesetzliche Voraussetzungen (ElWOG) </w:t>
      </w:r>
      <w:r w:rsidR="00EB410A">
        <w:rPr>
          <w:rFonts w:ascii="Arial" w:hAnsi="Arial" w:cs="Arial"/>
          <w:b w:val="0"/>
          <w:i/>
          <w:color w:val="000000" w:themeColor="text1"/>
          <w:sz w:val="22"/>
          <w:szCs w:val="22"/>
        </w:rPr>
        <w:t>&amp;</w:t>
      </w:r>
      <w:r w:rsidRPr="00326283">
        <w:rPr>
          <w:rFonts w:ascii="Arial" w:hAnsi="Arial" w:cs="Arial"/>
          <w:b w:val="0"/>
          <w:i/>
          <w:color w:val="000000" w:themeColor="text1"/>
          <w:sz w:val="22"/>
          <w:szCs w:val="22"/>
        </w:rPr>
        <w:t xml:space="preserve"> Mustervereinbarungen. Organisation und Betrieb von „virtuellen Kraftwerken“ für Privatunternehmen und Einzelpersonen sind gesetzlich klar zu regeln. Neue Geschäftsmodelle sollten durch staatliche Haftungsübernahmen und steuerliche Anreize oder Förderungen unterstützt werden. Information/Schulung sollte im Rahmen bestehender Förderprogramme gefördert werden.</w:t>
      </w:r>
      <w:bookmarkEnd w:id="14"/>
    </w:p>
    <w:p w:rsidR="00CD4994" w:rsidRDefault="00CD4994" w:rsidP="002A67BA">
      <w:pPr>
        <w:pStyle w:val="energie1"/>
        <w:numPr>
          <w:ilvl w:val="0"/>
          <w:numId w:val="0"/>
        </w:numPr>
        <w:tabs>
          <w:tab w:val="clear" w:pos="709"/>
          <w:tab w:val="left" w:pos="0"/>
        </w:tabs>
        <w:suppressAutoHyphens/>
        <w:rPr>
          <w:rFonts w:ascii="Arial" w:hAnsi="Arial" w:cs="Arial"/>
          <w:b w:val="0"/>
          <w:i/>
          <w:color w:val="000000" w:themeColor="text1"/>
          <w:sz w:val="22"/>
          <w:szCs w:val="22"/>
        </w:rPr>
      </w:pPr>
    </w:p>
    <w:p w:rsidR="00EB410A" w:rsidRDefault="00EB410A" w:rsidP="002A67BA">
      <w:pPr>
        <w:pStyle w:val="energie1"/>
        <w:numPr>
          <w:ilvl w:val="0"/>
          <w:numId w:val="0"/>
        </w:numPr>
        <w:tabs>
          <w:tab w:val="clear" w:pos="709"/>
          <w:tab w:val="left" w:pos="0"/>
        </w:tabs>
        <w:suppressAutoHyphens/>
        <w:rPr>
          <w:rFonts w:ascii="Arial" w:hAnsi="Arial" w:cs="Arial"/>
          <w:b w:val="0"/>
          <w:i/>
          <w:color w:val="000000" w:themeColor="text1"/>
          <w:sz w:val="22"/>
          <w:szCs w:val="22"/>
        </w:rPr>
      </w:pPr>
      <w:r>
        <w:rPr>
          <w:rFonts w:ascii="Arial" w:hAnsi="Arial" w:cs="Arial"/>
          <w:b w:val="0"/>
          <w:i/>
          <w:color w:val="000000" w:themeColor="text1"/>
          <w:sz w:val="22"/>
          <w:szCs w:val="22"/>
        </w:rPr>
        <w:br w:type="page"/>
      </w:r>
    </w:p>
    <w:p w:rsidR="000C7CAB" w:rsidRPr="009A0293" w:rsidRDefault="000C7CAB" w:rsidP="009A0293">
      <w:pPr>
        <w:pStyle w:val="energie2"/>
      </w:pPr>
      <w:r w:rsidRPr="009A0293">
        <w:lastRenderedPageBreak/>
        <w:t>Welche Hemmnisse verhindern die Nutzung industrieller Abwärme in Nah-und Fernwärmenetzen u</w:t>
      </w:r>
      <w:r w:rsidR="00CA2185">
        <w:t>.</w:t>
      </w:r>
      <w:r w:rsidRPr="009A0293">
        <w:t xml:space="preserve"> welche politischen Weichenstellungen sind nötig?</w:t>
      </w:r>
    </w:p>
    <w:p w:rsidR="00EB410A" w:rsidRDefault="00EB410A" w:rsidP="002A67BA">
      <w:pPr>
        <w:suppressAutoHyphens/>
        <w:rPr>
          <w:rFonts w:ascii="Arial" w:hAnsi="Arial" w:cs="Arial"/>
          <w:b/>
          <w:sz w:val="22"/>
          <w:szCs w:val="22"/>
          <w:lang w:val="de-AT"/>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3.9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(8</w:t>
      </w:r>
      <w:r w:rsidR="00870918" w:rsidRPr="00326283">
        <w:rPr>
          <w:rFonts w:ascii="Arial" w:hAnsi="Arial" w:cs="Arial"/>
          <w:sz w:val="22"/>
          <w:szCs w:val="22"/>
          <w:lang w:val="de-AT"/>
        </w:rPr>
        <w:t>80</w:t>
      </w:r>
      <w:r w:rsidR="000C7CAB" w:rsidRPr="00326283">
        <w:rPr>
          <w:rFonts w:ascii="Arial" w:hAnsi="Arial" w:cs="Arial"/>
          <w:sz w:val="22"/>
          <w:szCs w:val="22"/>
          <w:lang w:val="de-AT"/>
        </w:rPr>
        <w:t xml:space="preserve"> Zeichen):</w:t>
      </w:r>
    </w:p>
    <w:p w:rsidR="000C7CAB" w:rsidRPr="00326283" w:rsidRDefault="000C7CAB" w:rsidP="002A67BA">
      <w:pPr>
        <w:suppressAutoHyphens/>
        <w:spacing w:after="120"/>
        <w:rPr>
          <w:rFonts w:ascii="Arial" w:hAnsi="Arial" w:cs="Arial"/>
          <w:i/>
          <w:color w:val="000000" w:themeColor="text1"/>
          <w:sz w:val="22"/>
          <w:szCs w:val="22"/>
        </w:rPr>
      </w:pPr>
      <w:r w:rsidRPr="00326283">
        <w:rPr>
          <w:rFonts w:ascii="Arial" w:hAnsi="Arial" w:cs="Arial"/>
          <w:i/>
          <w:color w:val="000000" w:themeColor="text1"/>
          <w:sz w:val="22"/>
          <w:szCs w:val="22"/>
        </w:rPr>
        <w:t>In der Industrie liegt das größte Potential im Temperaturbereich &lt;35 °C und es bedarf daher zusätzlicher Maßnahmen zur Nutzung dieser Abwärme (Wärmepump</w:t>
      </w:r>
      <w:r w:rsidR="00EB410A">
        <w:rPr>
          <w:rFonts w:ascii="Arial" w:hAnsi="Arial" w:cs="Arial"/>
          <w:i/>
          <w:color w:val="000000" w:themeColor="text1"/>
          <w:sz w:val="22"/>
          <w:szCs w:val="22"/>
        </w:rPr>
        <w:t>en, Niedertemperaturnetze, ...)</w:t>
      </w:r>
    </w:p>
    <w:p w:rsidR="000C7CAB" w:rsidRPr="00326283" w:rsidRDefault="000C7CAB" w:rsidP="002A67BA">
      <w:pPr>
        <w:suppressAutoHyphens/>
        <w:spacing w:after="120"/>
        <w:rPr>
          <w:rFonts w:ascii="Arial" w:hAnsi="Arial" w:cs="Arial"/>
          <w:i/>
          <w:color w:val="000000" w:themeColor="text1"/>
          <w:sz w:val="22"/>
          <w:szCs w:val="22"/>
        </w:rPr>
      </w:pPr>
      <w:r w:rsidRPr="00326283">
        <w:rPr>
          <w:rFonts w:ascii="Arial" w:hAnsi="Arial" w:cs="Arial"/>
          <w:i/>
          <w:color w:val="000000" w:themeColor="text1"/>
          <w:sz w:val="22"/>
          <w:szCs w:val="22"/>
        </w:rPr>
        <w:t xml:space="preserve">Hemmnisse sind der hohe Kostenaufwand für die Errichtung eines neuen Nahwärmenetzes </w:t>
      </w:r>
      <w:r w:rsidR="00DB5165" w:rsidRPr="00326283">
        <w:rPr>
          <w:rFonts w:ascii="Arial" w:hAnsi="Arial" w:cs="Arial"/>
          <w:i/>
          <w:color w:val="000000" w:themeColor="text1"/>
          <w:sz w:val="22"/>
          <w:szCs w:val="22"/>
        </w:rPr>
        <w:t xml:space="preserve">(hier sind auch die Kommunen in der Verantwortung) </w:t>
      </w:r>
      <w:r w:rsidRPr="00326283">
        <w:rPr>
          <w:rFonts w:ascii="Arial" w:hAnsi="Arial" w:cs="Arial"/>
          <w:i/>
          <w:color w:val="000000" w:themeColor="text1"/>
          <w:sz w:val="22"/>
          <w:szCs w:val="22"/>
        </w:rPr>
        <w:t>und eine zusätzliche Verpflichtung gegenüber Dritten. Bei der Erschließung neuer Wohngebiete sind oft geringe Anschlussdichten und damit fehlende Wirtschaftlichkeit ein Hindernis. Auf der Abnehmerseite besteht die Befürchtung einer Schließung des Unternehmens.</w:t>
      </w:r>
    </w:p>
    <w:p w:rsidR="000C7CAB" w:rsidRPr="00326283" w:rsidRDefault="000C7CAB" w:rsidP="002A67BA">
      <w:pPr>
        <w:suppressAutoHyphens/>
        <w:spacing w:after="120"/>
        <w:rPr>
          <w:rFonts w:ascii="Arial" w:hAnsi="Arial" w:cs="Arial"/>
          <w:i/>
          <w:color w:val="000000" w:themeColor="text1"/>
          <w:sz w:val="22"/>
          <w:szCs w:val="22"/>
        </w:rPr>
      </w:pPr>
      <w:r w:rsidRPr="00326283">
        <w:rPr>
          <w:rFonts w:ascii="Arial" w:hAnsi="Arial" w:cs="Arial"/>
          <w:i/>
          <w:color w:val="000000" w:themeColor="text1"/>
          <w:sz w:val="22"/>
          <w:szCs w:val="22"/>
        </w:rPr>
        <w:t xml:space="preserve">Wenn ein Industrieunternehmen nachweisen kann, dass es die Abwärme in einer Qualität (Temperaturniveau) liefern kann, die für ein existierendes oder zu erweiterndes Fern- oder Nahwärmenetz erforderlich ist, sollte eine </w:t>
      </w:r>
      <w:r w:rsidR="007879E9" w:rsidRPr="00326283">
        <w:rPr>
          <w:rFonts w:ascii="Arial" w:hAnsi="Arial" w:cs="Arial"/>
          <w:i/>
          <w:color w:val="000000" w:themeColor="text1"/>
          <w:sz w:val="22"/>
          <w:szCs w:val="22"/>
        </w:rPr>
        <w:t xml:space="preserve">Abnahmeverpflichtung </w:t>
      </w:r>
      <w:r w:rsidRPr="00326283">
        <w:rPr>
          <w:rFonts w:ascii="Arial" w:hAnsi="Arial" w:cs="Arial"/>
          <w:i/>
          <w:color w:val="000000" w:themeColor="text1"/>
          <w:sz w:val="22"/>
          <w:szCs w:val="22"/>
        </w:rPr>
        <w:t>zu nachgewiesenen Grenzkosten für den Netzbetreiber bestehen.</w:t>
      </w:r>
    </w:p>
    <w:p w:rsidR="00EB410A" w:rsidRDefault="00EB410A" w:rsidP="002A67BA">
      <w:pPr>
        <w:suppressAutoHyphens/>
        <w:spacing w:after="120"/>
        <w:rPr>
          <w:rFonts w:ascii="Arial" w:hAnsi="Arial" w:cs="Arial"/>
          <w:sz w:val="22"/>
          <w:szCs w:val="22"/>
        </w:rPr>
      </w:pPr>
    </w:p>
    <w:p w:rsidR="00CA2185" w:rsidRPr="00326283" w:rsidRDefault="00CA2185" w:rsidP="002A67BA">
      <w:pPr>
        <w:suppressAutoHyphens/>
        <w:spacing w:after="120"/>
        <w:rPr>
          <w:rFonts w:ascii="Arial" w:hAnsi="Arial" w:cs="Arial"/>
          <w:sz w:val="22"/>
          <w:szCs w:val="22"/>
        </w:rPr>
      </w:pPr>
    </w:p>
    <w:p w:rsidR="000C7CAB" w:rsidRDefault="009A0293" w:rsidP="00EB410A">
      <w:pPr>
        <w:pStyle w:val="energie1"/>
      </w:pPr>
      <w:bookmarkStart w:id="15" w:name="_Toc460492182"/>
      <w:r>
        <w:t xml:space="preserve">Fragen zu den </w:t>
      </w:r>
      <w:r w:rsidR="000C7CAB" w:rsidRPr="00EB410A">
        <w:t>Sektor</w:t>
      </w:r>
      <w:r>
        <w:t>en P</w:t>
      </w:r>
      <w:r w:rsidR="000C7CAB" w:rsidRPr="00EB410A">
        <w:t>rivate Haushalte, Dienstleistungen und Landwirtschaft (4.1 – 4.10):</w:t>
      </w:r>
      <w:bookmarkEnd w:id="15"/>
      <w:r w:rsidR="000C7CAB" w:rsidRPr="00EB410A">
        <w:t xml:space="preserve"> </w:t>
      </w:r>
    </w:p>
    <w:p w:rsidR="009A0293" w:rsidRDefault="009A0293" w:rsidP="009A0293">
      <w:pPr>
        <w:pStyle w:val="energie1"/>
        <w:numPr>
          <w:ilvl w:val="0"/>
          <w:numId w:val="0"/>
        </w:numPr>
        <w:ind w:left="360" w:hanging="360"/>
      </w:pPr>
    </w:p>
    <w:p w:rsidR="009A0293" w:rsidRPr="00EB410A" w:rsidRDefault="009A0293" w:rsidP="009A0293">
      <w:pPr>
        <w:pStyle w:val="energie1"/>
        <w:numPr>
          <w:ilvl w:val="0"/>
          <w:numId w:val="0"/>
        </w:numPr>
        <w:ind w:left="360" w:hanging="360"/>
      </w:pPr>
      <w:bookmarkStart w:id="16" w:name="_Toc460492183"/>
      <w:r>
        <w:t>Allgemeine Fragen für die Konsultation</w:t>
      </w:r>
      <w:bookmarkEnd w:id="16"/>
    </w:p>
    <w:p w:rsidR="000C7CAB" w:rsidRPr="00326283" w:rsidRDefault="000C7CAB" w:rsidP="002A67BA">
      <w:pPr>
        <w:suppressAutoHyphens/>
        <w:rPr>
          <w:rFonts w:ascii="Arial" w:hAnsi="Arial" w:cs="Arial"/>
          <w:sz w:val="22"/>
          <w:szCs w:val="22"/>
        </w:rPr>
      </w:pPr>
    </w:p>
    <w:p w:rsidR="000C7CAB" w:rsidRPr="009A0293" w:rsidRDefault="000C7CAB" w:rsidP="009A0293">
      <w:pPr>
        <w:pStyle w:val="energie2"/>
      </w:pPr>
      <w:r w:rsidRPr="009A0293">
        <w:t xml:space="preserve">Welche Rahmenbedingungen braucht es, damit private Haushalte einen Beitrag zur Erreichung des Zielquartetts leisten und die damit verbundenen Chancen nutzen können? Welche Rahmenbedingungen braucht es, damit der Dienstleistungssektor einen Beitrag zur Erreichung des Zielquartetts leistet und die damit verbundenen Chancen nutzen kann? Welche Rahmenbedingungen braucht es, damit der Land-und Forstwirtschaftssektor einen Beitrag zur Erreichung des Zielquartetts leistet und die damit verbundenen Chancen nutzen kann? </w:t>
      </w:r>
    </w:p>
    <w:p w:rsidR="000C7CAB" w:rsidRPr="00326283" w:rsidRDefault="000C7CAB" w:rsidP="002A67BA">
      <w:pPr>
        <w:pStyle w:val="Listenabsatz"/>
        <w:suppressAutoHyphens/>
        <w:rPr>
          <w:rFonts w:ascii="Arial" w:hAnsi="Arial" w:cs="Arial"/>
          <w:sz w:val="22"/>
          <w:szCs w:val="22"/>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4.1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w:t>
      </w:r>
      <w:r w:rsidR="00870918" w:rsidRPr="00326283">
        <w:rPr>
          <w:rFonts w:ascii="Arial" w:hAnsi="Arial" w:cs="Arial"/>
          <w:sz w:val="22"/>
          <w:szCs w:val="22"/>
          <w:lang w:val="de-AT"/>
        </w:rPr>
        <w:t xml:space="preserve">999 </w:t>
      </w:r>
      <w:r w:rsidR="000C7CAB" w:rsidRPr="00326283">
        <w:rPr>
          <w:rFonts w:ascii="Arial" w:hAnsi="Arial" w:cs="Arial"/>
          <w:sz w:val="22"/>
          <w:szCs w:val="22"/>
          <w:lang w:val="de-AT"/>
        </w:rPr>
        <w:t>Zeichen):</w:t>
      </w:r>
    </w:p>
    <w:p w:rsidR="000C7CAB" w:rsidRPr="00326283" w:rsidRDefault="00EB410A" w:rsidP="009114D4">
      <w:pPr>
        <w:suppressAutoHyphens/>
        <w:rPr>
          <w:rFonts w:ascii="Arial" w:hAnsi="Arial" w:cs="Arial"/>
          <w:i/>
          <w:sz w:val="22"/>
          <w:szCs w:val="22"/>
        </w:rPr>
      </w:pPr>
      <w:r>
        <w:rPr>
          <w:rFonts w:ascii="Arial" w:hAnsi="Arial" w:cs="Arial"/>
          <w:i/>
          <w:sz w:val="22"/>
          <w:szCs w:val="22"/>
        </w:rPr>
        <w:t>Alle</w:t>
      </w:r>
      <w:r w:rsidR="009114D4">
        <w:rPr>
          <w:rFonts w:ascii="Arial" w:hAnsi="Arial" w:cs="Arial"/>
          <w:i/>
          <w:sz w:val="22"/>
          <w:szCs w:val="22"/>
        </w:rPr>
        <w:t xml:space="preserve">: </w:t>
      </w:r>
      <w:r w:rsidR="000C7CAB" w:rsidRPr="00326283">
        <w:rPr>
          <w:rFonts w:ascii="Arial" w:hAnsi="Arial" w:cs="Arial"/>
          <w:i/>
          <w:sz w:val="22"/>
          <w:szCs w:val="22"/>
        </w:rPr>
        <w:t>Bewusstseinsbildung (Lebenszyk</w:t>
      </w:r>
      <w:r>
        <w:rPr>
          <w:rFonts w:ascii="Arial" w:hAnsi="Arial" w:cs="Arial"/>
          <w:i/>
          <w:sz w:val="22"/>
          <w:szCs w:val="22"/>
        </w:rPr>
        <w:t>luskostensicht, Nutzerverhalten</w:t>
      </w:r>
      <w:r w:rsidR="000C7CAB" w:rsidRPr="00326283">
        <w:rPr>
          <w:rFonts w:ascii="Arial" w:hAnsi="Arial" w:cs="Arial"/>
          <w:i/>
          <w:sz w:val="22"/>
          <w:szCs w:val="22"/>
        </w:rPr>
        <w:t>)</w:t>
      </w:r>
      <w:r w:rsidR="009114D4">
        <w:rPr>
          <w:rFonts w:ascii="Arial" w:hAnsi="Arial" w:cs="Arial"/>
          <w:i/>
          <w:sz w:val="22"/>
          <w:szCs w:val="22"/>
        </w:rPr>
        <w:t xml:space="preserve">; </w:t>
      </w:r>
      <w:r w:rsidR="000C7CAB" w:rsidRPr="00326283">
        <w:rPr>
          <w:rFonts w:ascii="Arial" w:hAnsi="Arial" w:cs="Arial"/>
          <w:i/>
          <w:sz w:val="22"/>
          <w:szCs w:val="22"/>
        </w:rPr>
        <w:t>Förderung: kein stop and go</w:t>
      </w:r>
      <w:r w:rsidR="009114D4">
        <w:rPr>
          <w:rFonts w:ascii="Arial" w:hAnsi="Arial" w:cs="Arial"/>
          <w:i/>
          <w:sz w:val="22"/>
          <w:szCs w:val="22"/>
        </w:rPr>
        <w:t xml:space="preserve">; </w:t>
      </w:r>
      <w:r w:rsidR="000C7CAB" w:rsidRPr="00326283">
        <w:rPr>
          <w:rFonts w:ascii="Arial" w:hAnsi="Arial" w:cs="Arial"/>
          <w:i/>
          <w:sz w:val="22"/>
          <w:szCs w:val="22"/>
        </w:rPr>
        <w:t>Energieverbrauchsrelevante Produkte: Effektive &amp; effiziente Marktüberwachung (EU-Kooperation)</w:t>
      </w:r>
    </w:p>
    <w:p w:rsidR="000C7CAB" w:rsidRPr="00326283" w:rsidRDefault="00EB410A" w:rsidP="009114D4">
      <w:pPr>
        <w:suppressAutoHyphens/>
        <w:rPr>
          <w:rFonts w:ascii="Arial" w:hAnsi="Arial" w:cs="Arial"/>
          <w:i/>
          <w:sz w:val="22"/>
          <w:szCs w:val="22"/>
        </w:rPr>
      </w:pPr>
      <w:r>
        <w:rPr>
          <w:rFonts w:ascii="Arial" w:hAnsi="Arial" w:cs="Arial"/>
          <w:i/>
          <w:sz w:val="22"/>
          <w:szCs w:val="22"/>
        </w:rPr>
        <w:t>Haushalte</w:t>
      </w:r>
      <w:r w:rsidR="009114D4">
        <w:rPr>
          <w:rFonts w:ascii="Arial" w:hAnsi="Arial" w:cs="Arial"/>
          <w:i/>
          <w:sz w:val="22"/>
          <w:szCs w:val="22"/>
        </w:rPr>
        <w:t xml:space="preserve">: </w:t>
      </w:r>
      <w:r w:rsidR="000C7CAB" w:rsidRPr="00326283">
        <w:rPr>
          <w:rFonts w:ascii="Arial" w:hAnsi="Arial" w:cs="Arial"/>
          <w:i/>
          <w:sz w:val="22"/>
          <w:szCs w:val="22"/>
        </w:rPr>
        <w:t xml:space="preserve">Neubau: siehe 4.8; Verdichtung/Sanierung in Ortskernen vs. </w:t>
      </w:r>
      <w:r w:rsidR="007879E9" w:rsidRPr="00326283">
        <w:rPr>
          <w:rFonts w:ascii="Arial" w:hAnsi="Arial" w:cs="Arial"/>
          <w:i/>
          <w:sz w:val="22"/>
          <w:szCs w:val="22"/>
        </w:rPr>
        <w:t xml:space="preserve">Zersiedelung </w:t>
      </w:r>
      <w:r w:rsidR="000C7CAB" w:rsidRPr="00326283">
        <w:rPr>
          <w:rFonts w:ascii="Arial" w:hAnsi="Arial" w:cs="Arial"/>
          <w:i/>
          <w:sz w:val="22"/>
          <w:szCs w:val="22"/>
        </w:rPr>
        <w:t>Transferleistungen auf kontraproduktive Wirkungen überprüfen und gegensteuern</w:t>
      </w:r>
      <w:r w:rsidR="009114D4">
        <w:rPr>
          <w:rFonts w:ascii="Arial" w:hAnsi="Arial" w:cs="Arial"/>
          <w:i/>
          <w:sz w:val="22"/>
          <w:szCs w:val="22"/>
        </w:rPr>
        <w:t xml:space="preserve">; </w:t>
      </w:r>
      <w:r w:rsidR="000C7CAB" w:rsidRPr="00326283">
        <w:rPr>
          <w:rFonts w:ascii="Arial" w:hAnsi="Arial" w:cs="Arial"/>
          <w:i/>
          <w:sz w:val="22"/>
          <w:szCs w:val="22"/>
        </w:rPr>
        <w:t>Sanierung: auch kleinere Verbesserungen honorieren (wenn Anforderung zu hoch, wird nichts gemacht), Handwerkerbonus kontinuierlich anbieten. Rechtl. Hindernisse (WEG, MRG) verringern</w:t>
      </w:r>
    </w:p>
    <w:p w:rsidR="00EB410A" w:rsidRDefault="00EB410A" w:rsidP="009114D4">
      <w:pPr>
        <w:suppressAutoHyphens/>
        <w:rPr>
          <w:rFonts w:ascii="Arial" w:hAnsi="Arial" w:cs="Arial"/>
          <w:i/>
          <w:sz w:val="22"/>
          <w:szCs w:val="22"/>
        </w:rPr>
      </w:pPr>
      <w:r>
        <w:rPr>
          <w:rFonts w:ascii="Arial" w:hAnsi="Arial" w:cs="Arial"/>
          <w:i/>
          <w:sz w:val="22"/>
          <w:szCs w:val="22"/>
        </w:rPr>
        <w:t>DL-Sektor</w:t>
      </w:r>
      <w:r w:rsidR="009114D4">
        <w:rPr>
          <w:rFonts w:ascii="Arial" w:hAnsi="Arial" w:cs="Arial"/>
          <w:i/>
          <w:sz w:val="22"/>
          <w:szCs w:val="22"/>
        </w:rPr>
        <w:t xml:space="preserve">: </w:t>
      </w:r>
      <w:r w:rsidR="000C7CAB" w:rsidRPr="00326283">
        <w:rPr>
          <w:rFonts w:ascii="Arial" w:hAnsi="Arial" w:cs="Arial"/>
          <w:i/>
          <w:sz w:val="22"/>
          <w:szCs w:val="22"/>
        </w:rPr>
        <w:t>Öff. Sektor (ist Teil des DL-Sektors): Vorbildwirkung: Beschaffung, Gebäude, Nutzerverhalten</w:t>
      </w:r>
      <w:r w:rsidR="009114D4">
        <w:rPr>
          <w:rFonts w:ascii="Arial" w:hAnsi="Arial" w:cs="Arial"/>
          <w:i/>
          <w:sz w:val="22"/>
          <w:szCs w:val="22"/>
        </w:rPr>
        <w:t xml:space="preserve">; </w:t>
      </w:r>
      <w:r w:rsidR="000C7CAB" w:rsidRPr="00326283">
        <w:rPr>
          <w:rFonts w:ascii="Arial" w:hAnsi="Arial" w:cs="Arial"/>
          <w:i/>
          <w:sz w:val="22"/>
          <w:szCs w:val="22"/>
        </w:rPr>
        <w:t>Großbetriebe: als Verbraucher im EEffG abgedeckt, als Anbieter: rechtl. Hemmnisse beseitigen (zB. Abwärmenutzung)</w:t>
      </w:r>
      <w:r w:rsidR="009114D4">
        <w:rPr>
          <w:rFonts w:ascii="Arial" w:hAnsi="Arial" w:cs="Arial"/>
          <w:i/>
          <w:sz w:val="22"/>
          <w:szCs w:val="22"/>
        </w:rPr>
        <w:t xml:space="preserve">; </w:t>
      </w:r>
      <w:r w:rsidR="000C7CAB" w:rsidRPr="00326283">
        <w:rPr>
          <w:rFonts w:ascii="Arial" w:hAnsi="Arial" w:cs="Arial"/>
          <w:i/>
          <w:sz w:val="22"/>
          <w:szCs w:val="22"/>
        </w:rPr>
        <w:t>KMUs &amp; Land/Forstwirtsch.: Beratung &amp; Finanzierungssupport für Maßnahmen; Anreize für Vermieter von Geschäftslokalen; EEff und RES als Geschäftsmodell: Rechtl. Hindern. verringern (ELWOG, …), Startup-Unterstützung für Innovationen</w:t>
      </w:r>
    </w:p>
    <w:p w:rsidR="009114D4" w:rsidRDefault="009114D4" w:rsidP="00CA2185">
      <w:pPr>
        <w:suppressAutoHyphens/>
        <w:rPr>
          <w:rFonts w:ascii="Arial" w:hAnsi="Arial" w:cs="Arial"/>
          <w:i/>
          <w:sz w:val="22"/>
          <w:szCs w:val="22"/>
        </w:rPr>
      </w:pPr>
      <w:r>
        <w:rPr>
          <w:rFonts w:ascii="Arial" w:hAnsi="Arial" w:cs="Arial"/>
          <w:i/>
          <w:sz w:val="22"/>
          <w:szCs w:val="22"/>
        </w:rPr>
        <w:br w:type="page"/>
      </w:r>
    </w:p>
    <w:p w:rsidR="000C7CAB" w:rsidRPr="00CA2185" w:rsidRDefault="000C7CAB" w:rsidP="00CA2185">
      <w:pPr>
        <w:pStyle w:val="energie2"/>
      </w:pPr>
      <w:r w:rsidRPr="00CA2185">
        <w:lastRenderedPageBreak/>
        <w:t>Wie hoch schätzen Sie das Potenzial zur weiteren Steigerung der Energieeffizienz in den Bereichen Haushalte, Dienstleistungen und Landwirtschaft? Wie könnten diese erreicht werden? Wie hoch schätzen Sie das Potenzial zur weiteren Steigerung des Einsatzes erneuerbarer Energien in den Bereichen Haushalte, Dienstleistungen und Landwirtschaft? Wie könnten diese erreicht werden? Wie hoch schätzen Sie das Potenzial zur weiteren Reduktion von THG-Emissionen in den Bereichen Haushalte, Dienstleistungen und Landwirtschaft? Wie könnten diese erreicht werden?</w:t>
      </w:r>
    </w:p>
    <w:p w:rsidR="000C7CAB" w:rsidRPr="00326283" w:rsidRDefault="000C7CAB" w:rsidP="002A67BA">
      <w:pPr>
        <w:pStyle w:val="energie2"/>
        <w:numPr>
          <w:ilvl w:val="0"/>
          <w:numId w:val="0"/>
        </w:numPr>
        <w:tabs>
          <w:tab w:val="left" w:pos="3544"/>
        </w:tabs>
        <w:suppressAutoHyphens/>
        <w:jc w:val="both"/>
        <w:outlineLvl w:val="1"/>
        <w:rPr>
          <w:rFonts w:cs="Arial"/>
          <w:color w:val="auto"/>
          <w:szCs w:val="22"/>
          <w:lang w:val="de-DE"/>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4.2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w:t>
      </w:r>
      <w:r w:rsidR="004C6D9A" w:rsidRPr="00326283">
        <w:rPr>
          <w:rFonts w:ascii="Arial" w:hAnsi="Arial" w:cs="Arial"/>
          <w:sz w:val="22"/>
          <w:szCs w:val="22"/>
          <w:lang w:val="de-AT"/>
        </w:rPr>
        <w:t xml:space="preserve">693 </w:t>
      </w:r>
      <w:r w:rsidR="000C7CAB" w:rsidRPr="00326283">
        <w:rPr>
          <w:rFonts w:ascii="Arial" w:hAnsi="Arial" w:cs="Arial"/>
          <w:sz w:val="22"/>
          <w:szCs w:val="22"/>
          <w:lang w:val="de-AT"/>
        </w:rPr>
        <w:t xml:space="preserve">Zeichen):  </w:t>
      </w:r>
    </w:p>
    <w:p w:rsidR="000C7CAB" w:rsidRPr="00326283" w:rsidRDefault="000C7CAB" w:rsidP="00ED7635">
      <w:pPr>
        <w:pStyle w:val="Listenabsatz"/>
        <w:numPr>
          <w:ilvl w:val="0"/>
          <w:numId w:val="5"/>
        </w:numPr>
        <w:suppressAutoHyphens/>
        <w:ind w:left="360"/>
        <w:rPr>
          <w:rFonts w:ascii="Arial" w:hAnsi="Arial" w:cs="Arial"/>
          <w:i/>
          <w:sz w:val="22"/>
          <w:szCs w:val="22"/>
        </w:rPr>
      </w:pPr>
      <w:r w:rsidRPr="00326283">
        <w:rPr>
          <w:rFonts w:ascii="Arial" w:hAnsi="Arial" w:cs="Arial"/>
          <w:i/>
          <w:sz w:val="22"/>
          <w:szCs w:val="22"/>
        </w:rPr>
        <w:t xml:space="preserve">Das umsetzbare weitere Energieeffizienzpotential umfasst </w:t>
      </w:r>
      <w:r w:rsidR="00941B41" w:rsidRPr="00326283">
        <w:rPr>
          <w:rFonts w:ascii="Arial" w:hAnsi="Arial" w:cs="Arial"/>
          <w:i/>
          <w:sz w:val="22"/>
          <w:szCs w:val="22"/>
        </w:rPr>
        <w:t xml:space="preserve">etwa </w:t>
      </w:r>
      <w:r w:rsidRPr="00326283">
        <w:rPr>
          <w:rFonts w:ascii="Arial" w:hAnsi="Arial" w:cs="Arial"/>
          <w:i/>
          <w:sz w:val="22"/>
          <w:szCs w:val="22"/>
        </w:rPr>
        <w:t>Maßnahmen zur Reduktion des Wärme- und Strombedarfs durch Investitionen und Verhaltensänderung und energieeffizientere Geräte.</w:t>
      </w:r>
      <w:r w:rsidR="004C6D9A" w:rsidRPr="00326283">
        <w:rPr>
          <w:rFonts w:ascii="Arial" w:hAnsi="Arial" w:cs="Arial"/>
          <w:i/>
          <w:sz w:val="22"/>
          <w:szCs w:val="22"/>
        </w:rPr>
        <w:t xml:space="preserve"> Potentiale ergeben sich auch durch den Mobilitätsbereich.</w:t>
      </w:r>
      <w:r w:rsidRPr="00326283">
        <w:rPr>
          <w:rFonts w:ascii="Arial" w:hAnsi="Arial" w:cs="Arial"/>
          <w:i/>
          <w:sz w:val="22"/>
          <w:szCs w:val="22"/>
        </w:rPr>
        <w:t xml:space="preserve"> Information</w:t>
      </w:r>
      <w:r w:rsidR="004C6D9A" w:rsidRPr="00326283">
        <w:rPr>
          <w:rFonts w:ascii="Arial" w:hAnsi="Arial" w:cs="Arial"/>
          <w:i/>
          <w:sz w:val="22"/>
          <w:szCs w:val="22"/>
        </w:rPr>
        <w:t>,</w:t>
      </w:r>
      <w:r w:rsidRPr="00326283">
        <w:rPr>
          <w:rFonts w:ascii="Arial" w:hAnsi="Arial" w:cs="Arial"/>
          <w:i/>
          <w:sz w:val="22"/>
          <w:szCs w:val="22"/>
        </w:rPr>
        <w:t xml:space="preserve"> </w:t>
      </w:r>
      <w:r w:rsidR="004C6D9A" w:rsidRPr="00326283">
        <w:rPr>
          <w:rFonts w:ascii="Arial" w:hAnsi="Arial" w:cs="Arial"/>
          <w:i/>
          <w:sz w:val="22"/>
          <w:szCs w:val="22"/>
        </w:rPr>
        <w:t>e</w:t>
      </w:r>
      <w:r w:rsidR="00941B41" w:rsidRPr="00326283">
        <w:rPr>
          <w:rFonts w:ascii="Arial" w:hAnsi="Arial" w:cs="Arial"/>
          <w:i/>
          <w:sz w:val="22"/>
          <w:szCs w:val="22"/>
        </w:rPr>
        <w:t xml:space="preserve">ntsprechend gestaltete </w:t>
      </w:r>
      <w:r w:rsidRPr="00326283">
        <w:rPr>
          <w:rFonts w:ascii="Arial" w:hAnsi="Arial" w:cs="Arial"/>
          <w:i/>
          <w:sz w:val="22"/>
          <w:szCs w:val="22"/>
        </w:rPr>
        <w:t>Wohnbauförderung</w:t>
      </w:r>
      <w:r w:rsidR="00941B41" w:rsidRPr="00326283">
        <w:rPr>
          <w:rFonts w:ascii="Arial" w:hAnsi="Arial" w:cs="Arial"/>
          <w:i/>
          <w:sz w:val="22"/>
          <w:szCs w:val="22"/>
        </w:rPr>
        <w:t xml:space="preserve"> und </w:t>
      </w:r>
      <w:r w:rsidRPr="00326283">
        <w:rPr>
          <w:rFonts w:ascii="Arial" w:hAnsi="Arial" w:cs="Arial"/>
          <w:i/>
          <w:sz w:val="22"/>
          <w:szCs w:val="22"/>
        </w:rPr>
        <w:t>steuerliche Anreize</w:t>
      </w:r>
      <w:r w:rsidR="004C6D9A" w:rsidRPr="00326283">
        <w:rPr>
          <w:rFonts w:ascii="Arial" w:hAnsi="Arial" w:cs="Arial"/>
          <w:i/>
          <w:sz w:val="22"/>
          <w:szCs w:val="22"/>
        </w:rPr>
        <w:t xml:space="preserve"> können</w:t>
      </w:r>
      <w:r w:rsidR="00941B41" w:rsidRPr="00326283">
        <w:rPr>
          <w:rFonts w:ascii="Arial" w:hAnsi="Arial" w:cs="Arial"/>
          <w:i/>
          <w:sz w:val="22"/>
          <w:szCs w:val="22"/>
        </w:rPr>
        <w:t xml:space="preserve"> zur Realisierung bei</w:t>
      </w:r>
      <w:r w:rsidR="004C6D9A" w:rsidRPr="00326283">
        <w:rPr>
          <w:rFonts w:ascii="Arial" w:hAnsi="Arial" w:cs="Arial"/>
          <w:i/>
          <w:sz w:val="22"/>
          <w:szCs w:val="22"/>
        </w:rPr>
        <w:t>tragen</w:t>
      </w:r>
      <w:r w:rsidRPr="00326283">
        <w:rPr>
          <w:rFonts w:ascii="Arial" w:hAnsi="Arial" w:cs="Arial"/>
          <w:i/>
          <w:sz w:val="22"/>
          <w:szCs w:val="22"/>
        </w:rPr>
        <w:t xml:space="preserve">. </w:t>
      </w:r>
    </w:p>
    <w:p w:rsidR="000C7CAB" w:rsidRPr="00326283" w:rsidRDefault="000C7CAB" w:rsidP="00ED7635">
      <w:pPr>
        <w:pStyle w:val="Listenabsatz"/>
        <w:numPr>
          <w:ilvl w:val="0"/>
          <w:numId w:val="5"/>
        </w:numPr>
        <w:suppressAutoHyphens/>
        <w:ind w:left="360"/>
        <w:rPr>
          <w:rFonts w:ascii="Arial" w:hAnsi="Arial" w:cs="Arial"/>
          <w:i/>
          <w:sz w:val="22"/>
          <w:szCs w:val="22"/>
        </w:rPr>
      </w:pPr>
      <w:r w:rsidRPr="00326283">
        <w:rPr>
          <w:rFonts w:ascii="Arial" w:hAnsi="Arial" w:cs="Arial"/>
          <w:i/>
          <w:sz w:val="22"/>
          <w:szCs w:val="22"/>
        </w:rPr>
        <w:t>Die Neuinstallation von Biomasseheizungen, von solarthermischen und von PV-Anlagen hat in den letzten Jahren an Dynamik verloren und ist rückläufig. Das umsetzbare Potential für erneuerbare Energie liegt sicher unter den Modellprognosen. Erreichung durch: Information, Förderung, steuerliche Anreize, legistische Randbedingungen.</w:t>
      </w:r>
    </w:p>
    <w:p w:rsidR="000C7CAB" w:rsidRPr="00326283" w:rsidRDefault="000C7CAB" w:rsidP="00EB410A">
      <w:pPr>
        <w:suppressAutoHyphens/>
        <w:rPr>
          <w:rFonts w:ascii="Arial" w:hAnsi="Arial" w:cs="Arial"/>
          <w:i/>
          <w:sz w:val="22"/>
          <w:szCs w:val="22"/>
        </w:rPr>
      </w:pPr>
    </w:p>
    <w:p w:rsidR="000C7CAB" w:rsidRPr="00326283" w:rsidRDefault="000C7CAB" w:rsidP="002A67BA">
      <w:pPr>
        <w:suppressAutoHyphens/>
        <w:rPr>
          <w:rFonts w:ascii="Arial" w:hAnsi="Arial" w:cs="Arial"/>
          <w:sz w:val="22"/>
          <w:szCs w:val="22"/>
          <w:lang w:val="de-AT"/>
        </w:rPr>
      </w:pPr>
    </w:p>
    <w:p w:rsidR="000C7CAB" w:rsidRDefault="000C7CAB" w:rsidP="00CA2185">
      <w:pPr>
        <w:pStyle w:val="energie2"/>
      </w:pPr>
      <w:r w:rsidRPr="00CA2185">
        <w:t xml:space="preserve">In welchem Bereich liegen die höchsten volkswirtschaftlichen Potenziale für Energieeffizienzmaßnahmen und den Ausbau erneuerbarer Energien? </w:t>
      </w:r>
    </w:p>
    <w:p w:rsidR="00CA2185" w:rsidRPr="00CA2185" w:rsidRDefault="00CA2185" w:rsidP="00CA2185">
      <w:pPr>
        <w:pStyle w:val="energie2"/>
        <w:numPr>
          <w:ilvl w:val="0"/>
          <w:numId w:val="0"/>
        </w:numPr>
        <w:ind w:left="431"/>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4.3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(3</w:t>
      </w:r>
      <w:r w:rsidR="00870918" w:rsidRPr="00326283">
        <w:rPr>
          <w:rFonts w:ascii="Arial" w:hAnsi="Arial" w:cs="Arial"/>
          <w:sz w:val="22"/>
          <w:szCs w:val="22"/>
          <w:lang w:val="de-AT"/>
        </w:rPr>
        <w:t>98</w:t>
      </w:r>
      <w:r w:rsidR="000C7CAB" w:rsidRPr="00326283">
        <w:rPr>
          <w:rFonts w:ascii="Arial" w:hAnsi="Arial" w:cs="Arial"/>
          <w:sz w:val="22"/>
          <w:szCs w:val="22"/>
          <w:lang w:val="de-AT"/>
        </w:rPr>
        <w:t xml:space="preserve"> Zeichen)</w:t>
      </w:r>
    </w:p>
    <w:p w:rsidR="000C7CAB" w:rsidRPr="00326283" w:rsidRDefault="000C7CAB" w:rsidP="00ED7635">
      <w:pPr>
        <w:pStyle w:val="Listenabsatz"/>
        <w:numPr>
          <w:ilvl w:val="0"/>
          <w:numId w:val="1"/>
        </w:numPr>
        <w:suppressAutoHyphens/>
        <w:rPr>
          <w:rFonts w:ascii="Arial" w:hAnsi="Arial" w:cs="Arial"/>
          <w:i/>
          <w:sz w:val="22"/>
          <w:szCs w:val="22"/>
        </w:rPr>
      </w:pPr>
      <w:r w:rsidRPr="00326283">
        <w:rPr>
          <w:rFonts w:ascii="Arial" w:hAnsi="Arial" w:cs="Arial"/>
          <w:i/>
          <w:sz w:val="22"/>
          <w:szCs w:val="22"/>
        </w:rPr>
        <w:t>Raumwärme (und -kälte) sowie Warmwasser</w:t>
      </w:r>
    </w:p>
    <w:p w:rsidR="000C7CAB" w:rsidRPr="00326283" w:rsidRDefault="000C7CAB" w:rsidP="00ED7635">
      <w:pPr>
        <w:pStyle w:val="Listenabsatz"/>
        <w:numPr>
          <w:ilvl w:val="0"/>
          <w:numId w:val="1"/>
        </w:numPr>
        <w:suppressAutoHyphens/>
        <w:rPr>
          <w:rFonts w:ascii="Arial" w:hAnsi="Arial" w:cs="Arial"/>
          <w:i/>
          <w:sz w:val="22"/>
          <w:szCs w:val="22"/>
        </w:rPr>
      </w:pPr>
      <w:r w:rsidRPr="00326283">
        <w:rPr>
          <w:rFonts w:ascii="Arial" w:hAnsi="Arial" w:cs="Arial"/>
          <w:i/>
          <w:sz w:val="22"/>
          <w:szCs w:val="22"/>
        </w:rPr>
        <w:t>Mobilität</w:t>
      </w:r>
    </w:p>
    <w:p w:rsidR="000C7CAB" w:rsidRPr="00326283" w:rsidRDefault="000C7CAB" w:rsidP="00ED7635">
      <w:pPr>
        <w:pStyle w:val="Listenabsatz"/>
        <w:numPr>
          <w:ilvl w:val="0"/>
          <w:numId w:val="1"/>
        </w:numPr>
        <w:suppressAutoHyphens/>
        <w:rPr>
          <w:rFonts w:ascii="Arial" w:hAnsi="Arial" w:cs="Arial"/>
          <w:i/>
          <w:sz w:val="22"/>
          <w:szCs w:val="22"/>
        </w:rPr>
      </w:pPr>
      <w:r w:rsidRPr="00326283">
        <w:rPr>
          <w:rFonts w:ascii="Arial" w:hAnsi="Arial" w:cs="Arial"/>
          <w:i/>
          <w:sz w:val="22"/>
          <w:szCs w:val="22"/>
        </w:rPr>
        <w:t>Mit zunehmender Digitalisierung wird der Stromverbrauch von IKT-Anwendungen an Bedeutung gewinnen.</w:t>
      </w:r>
    </w:p>
    <w:p w:rsidR="000C7CAB" w:rsidRPr="00326283" w:rsidRDefault="000C7CAB" w:rsidP="00ED7635">
      <w:pPr>
        <w:pStyle w:val="Listenabsatz"/>
        <w:numPr>
          <w:ilvl w:val="0"/>
          <w:numId w:val="1"/>
        </w:numPr>
        <w:suppressAutoHyphens/>
        <w:rPr>
          <w:rFonts w:ascii="Arial" w:hAnsi="Arial" w:cs="Arial"/>
          <w:i/>
          <w:sz w:val="22"/>
          <w:szCs w:val="22"/>
        </w:rPr>
      </w:pPr>
      <w:r w:rsidRPr="00326283">
        <w:rPr>
          <w:rFonts w:ascii="Arial" w:hAnsi="Arial" w:cs="Arial"/>
          <w:i/>
          <w:sz w:val="22"/>
          <w:szCs w:val="22"/>
        </w:rPr>
        <w:t xml:space="preserve">Potential bei Beleuchtung stellt nur einen relativ kleinen Anteil dar, dieser ist dafür relativ leicht auszuschöpfen und zeitigt rasche Effekte (im Vergleich zum Gebäudesektor) Einsatz energiesparende Geräte </w:t>
      </w:r>
    </w:p>
    <w:p w:rsidR="000C7CAB" w:rsidRPr="00EB410A" w:rsidRDefault="000C7CAB" w:rsidP="00ED7635">
      <w:pPr>
        <w:pStyle w:val="Listenabsatz"/>
        <w:numPr>
          <w:ilvl w:val="0"/>
          <w:numId w:val="1"/>
        </w:numPr>
        <w:suppressAutoHyphens/>
        <w:rPr>
          <w:rFonts w:ascii="Arial" w:hAnsi="Arial" w:cs="Arial"/>
          <w:i/>
          <w:sz w:val="22"/>
          <w:szCs w:val="22"/>
        </w:rPr>
      </w:pPr>
      <w:r w:rsidRPr="00EB410A">
        <w:rPr>
          <w:rFonts w:ascii="Arial" w:hAnsi="Arial" w:cs="Arial"/>
          <w:i/>
          <w:sz w:val="22"/>
          <w:szCs w:val="22"/>
        </w:rPr>
        <w:t>Information und Verhaltensänderung</w:t>
      </w:r>
    </w:p>
    <w:p w:rsidR="000C7CAB" w:rsidRPr="00EB410A" w:rsidRDefault="000C7CAB" w:rsidP="002A67BA">
      <w:pPr>
        <w:suppressAutoHyphens/>
        <w:rPr>
          <w:rFonts w:ascii="Trebuchet MS" w:hAnsi="Trebuchet MS"/>
          <w:b/>
          <w:color w:val="C00000"/>
          <w:lang w:val="de-AT"/>
        </w:rPr>
      </w:pPr>
    </w:p>
    <w:p w:rsidR="000C7CAB" w:rsidRPr="00EB410A" w:rsidRDefault="000C7CAB" w:rsidP="00370172">
      <w:pPr>
        <w:pStyle w:val="energie2"/>
        <w:numPr>
          <w:ilvl w:val="0"/>
          <w:numId w:val="0"/>
        </w:numPr>
        <w:suppressAutoHyphens/>
        <w:outlineLvl w:val="1"/>
      </w:pPr>
    </w:p>
    <w:p w:rsidR="000C7CAB" w:rsidRPr="00CA2185" w:rsidRDefault="000C7CAB" w:rsidP="00CA2185">
      <w:pPr>
        <w:pStyle w:val="energie2"/>
      </w:pPr>
      <w:r w:rsidRPr="00CA2185">
        <w:t xml:space="preserve">Sollte Österreich ambitionierte Energie-und Klimaschutzziele im Bereich der Privaten Haushalte und des Dienstleistungs-und Landwirtschaftssektors mit hoher Energieeffizienz und hohen Anteil erneuerbarer Energien (wie z. B. im Szenario „Effiziente Zukunft plus“) setzen? Wenn ja, sind den Betroffenen auch kurzfristig höhere Kosten (z. B. für Investitionen) bei langfristigen positiven Effekten zumutbar? Wenn nein, wie soll die Differenz zur Zielerreichung ausgeglichen werden? </w:t>
      </w:r>
    </w:p>
    <w:p w:rsidR="000C7CAB" w:rsidRPr="00326283" w:rsidRDefault="000C7CAB" w:rsidP="002A67BA">
      <w:pPr>
        <w:suppressAutoHyphens/>
        <w:rPr>
          <w:rFonts w:ascii="Arial" w:hAnsi="Arial" w:cs="Arial"/>
          <w:sz w:val="22"/>
          <w:szCs w:val="22"/>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4.4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(55</w:t>
      </w:r>
      <w:r w:rsidR="00870918" w:rsidRPr="00326283">
        <w:rPr>
          <w:rFonts w:ascii="Arial" w:hAnsi="Arial" w:cs="Arial"/>
          <w:sz w:val="22"/>
          <w:szCs w:val="22"/>
          <w:lang w:val="de-AT"/>
        </w:rPr>
        <w:t>1</w:t>
      </w:r>
      <w:r w:rsidR="000C7CAB" w:rsidRPr="00326283">
        <w:rPr>
          <w:rFonts w:ascii="Arial" w:hAnsi="Arial" w:cs="Arial"/>
          <w:sz w:val="22"/>
          <w:szCs w:val="22"/>
          <w:lang w:val="de-AT"/>
        </w:rPr>
        <w:t xml:space="preserve"> Zeichen):</w:t>
      </w:r>
    </w:p>
    <w:p w:rsidR="000C7CAB" w:rsidRPr="00326283" w:rsidRDefault="000C7CAB" w:rsidP="00ED7635">
      <w:pPr>
        <w:pStyle w:val="Listenabsatz"/>
        <w:numPr>
          <w:ilvl w:val="0"/>
          <w:numId w:val="1"/>
        </w:numPr>
        <w:suppressAutoHyphens/>
        <w:rPr>
          <w:rFonts w:ascii="Arial" w:hAnsi="Arial" w:cs="Arial"/>
          <w:i/>
          <w:sz w:val="22"/>
          <w:szCs w:val="22"/>
        </w:rPr>
      </w:pPr>
      <w:r w:rsidRPr="00326283">
        <w:rPr>
          <w:rFonts w:ascii="Arial" w:hAnsi="Arial" w:cs="Arial"/>
          <w:i/>
          <w:sz w:val="22"/>
          <w:szCs w:val="22"/>
        </w:rPr>
        <w:t>Die hier genannten Sektoren (Öffentliche Hand = Teil des Dienstleistungssektors) müssen ihren Beitrag zur Erfüllung des EU-Ziels für den Nicht-Emissionshandelsbereich leisten.</w:t>
      </w:r>
    </w:p>
    <w:p w:rsidR="000C7CAB" w:rsidRPr="00326283" w:rsidRDefault="000C7CAB" w:rsidP="00ED7635">
      <w:pPr>
        <w:pStyle w:val="Listenabsatz"/>
        <w:numPr>
          <w:ilvl w:val="0"/>
          <w:numId w:val="1"/>
        </w:numPr>
        <w:suppressAutoHyphens/>
        <w:rPr>
          <w:rFonts w:ascii="Arial" w:hAnsi="Arial" w:cs="Arial"/>
          <w:i/>
          <w:sz w:val="22"/>
          <w:szCs w:val="22"/>
        </w:rPr>
      </w:pPr>
      <w:r w:rsidRPr="00326283">
        <w:rPr>
          <w:rFonts w:ascii="Arial" w:hAnsi="Arial" w:cs="Arial"/>
          <w:i/>
          <w:sz w:val="22"/>
          <w:szCs w:val="22"/>
        </w:rPr>
        <w:t>Frage nach der Zumutbarkeit der Kosten ist für jeden Sektor relevant, nicht nur hier. Die Gesamtheit der Energie- und Klimaschutzziele und Maßnahmen zu deren Erreichung sind anhand Zielquartettes zu beurteilen und volkswirtschaftlich sinnvoll festzulegen.</w:t>
      </w:r>
    </w:p>
    <w:p w:rsidR="009114D4" w:rsidRDefault="000C7CAB" w:rsidP="00ED7635">
      <w:pPr>
        <w:pStyle w:val="Listenabsatz"/>
        <w:numPr>
          <w:ilvl w:val="0"/>
          <w:numId w:val="1"/>
        </w:numPr>
        <w:suppressAutoHyphens/>
        <w:rPr>
          <w:rFonts w:ascii="Arial" w:hAnsi="Arial" w:cs="Arial"/>
          <w:i/>
          <w:sz w:val="22"/>
          <w:szCs w:val="22"/>
        </w:rPr>
      </w:pPr>
      <w:r w:rsidRPr="00326283">
        <w:rPr>
          <w:rFonts w:ascii="Arial" w:hAnsi="Arial" w:cs="Arial"/>
          <w:i/>
          <w:sz w:val="22"/>
          <w:szCs w:val="22"/>
        </w:rPr>
        <w:t>Danach ist zu diskutieren, bei welchen Maßnahmen eventuelle Mehrkosten z.B. durch Förderungen zu kompensieren sind.</w:t>
      </w:r>
      <w:r w:rsidR="009114D4">
        <w:rPr>
          <w:rFonts w:ascii="Arial" w:hAnsi="Arial" w:cs="Arial"/>
          <w:i/>
          <w:sz w:val="22"/>
          <w:szCs w:val="22"/>
        </w:rPr>
        <w:br w:type="page"/>
      </w:r>
    </w:p>
    <w:p w:rsidR="000C7CAB" w:rsidRPr="00CA2185" w:rsidRDefault="000C7CAB" w:rsidP="00CA2185">
      <w:pPr>
        <w:pStyle w:val="energie2"/>
      </w:pPr>
      <w:r w:rsidRPr="00CA2185">
        <w:lastRenderedPageBreak/>
        <w:t xml:space="preserve">Wie kann Ihrer Ansicht nach eine gerechte Verteilung der Kosten zwischen Vermieter (Investor) / Mieter (Nutzer) vorgenommen werden und die Zugänglichkeit für thermische Sanierung bei einkommensschwachen Haushalten erhöht werden? Wie kann eine Grundversorgung mit leistbarer Energie auch für einkommensschwache Haushalte sichergestellt werden? </w:t>
      </w:r>
    </w:p>
    <w:p w:rsidR="000C7CAB" w:rsidRPr="00326283" w:rsidRDefault="000C7CAB" w:rsidP="002A67BA">
      <w:pPr>
        <w:suppressAutoHyphens/>
        <w:rPr>
          <w:rFonts w:ascii="Arial" w:hAnsi="Arial" w:cs="Arial"/>
          <w:sz w:val="22"/>
          <w:szCs w:val="22"/>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4.5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(97</w:t>
      </w:r>
      <w:r w:rsidR="00870918" w:rsidRPr="00326283">
        <w:rPr>
          <w:rFonts w:ascii="Arial" w:hAnsi="Arial" w:cs="Arial"/>
          <w:sz w:val="22"/>
          <w:szCs w:val="22"/>
          <w:lang w:val="de-AT"/>
        </w:rPr>
        <w:t>5</w:t>
      </w:r>
      <w:r w:rsidR="000C7CAB" w:rsidRPr="00326283">
        <w:rPr>
          <w:rFonts w:ascii="Arial" w:hAnsi="Arial" w:cs="Arial"/>
          <w:sz w:val="22"/>
          <w:szCs w:val="22"/>
          <w:lang w:val="de-AT"/>
        </w:rPr>
        <w:t xml:space="preserve"> Zeichen):</w:t>
      </w:r>
    </w:p>
    <w:p w:rsidR="000C7CAB" w:rsidRPr="00326283" w:rsidRDefault="000C7CAB" w:rsidP="002A67BA">
      <w:pPr>
        <w:suppressAutoHyphens/>
        <w:rPr>
          <w:rFonts w:ascii="Arial" w:hAnsi="Arial" w:cs="Arial"/>
          <w:i/>
          <w:sz w:val="22"/>
          <w:szCs w:val="22"/>
        </w:rPr>
      </w:pPr>
      <w:r w:rsidRPr="00326283">
        <w:rPr>
          <w:rFonts w:ascii="Arial" w:hAnsi="Arial" w:cs="Arial"/>
          <w:i/>
          <w:sz w:val="22"/>
          <w:szCs w:val="22"/>
        </w:rPr>
        <w:t>Mieter-Vermieter-Problematik:</w:t>
      </w:r>
    </w:p>
    <w:p w:rsidR="000C7CAB" w:rsidRPr="00326283" w:rsidRDefault="000C7CAB" w:rsidP="00ED7635">
      <w:pPr>
        <w:pStyle w:val="Listenabsatz"/>
        <w:numPr>
          <w:ilvl w:val="0"/>
          <w:numId w:val="1"/>
        </w:numPr>
        <w:suppressAutoHyphens/>
        <w:rPr>
          <w:rFonts w:ascii="Arial" w:hAnsi="Arial" w:cs="Arial"/>
          <w:i/>
          <w:sz w:val="22"/>
          <w:szCs w:val="22"/>
        </w:rPr>
      </w:pPr>
      <w:r w:rsidRPr="00326283">
        <w:rPr>
          <w:rFonts w:ascii="Arial" w:hAnsi="Arial" w:cs="Arial"/>
          <w:i/>
          <w:sz w:val="22"/>
          <w:szCs w:val="22"/>
        </w:rPr>
        <w:t>Rechtlicher Rahmen muss so gestaltet werden, dass faire Kosten-Nutzenteilung zwischen Mieter und Vermieter möglich wird.</w:t>
      </w:r>
    </w:p>
    <w:p w:rsidR="000C7CAB" w:rsidRPr="00326283" w:rsidRDefault="000C7CAB" w:rsidP="00ED7635">
      <w:pPr>
        <w:pStyle w:val="Listenabsatz"/>
        <w:numPr>
          <w:ilvl w:val="0"/>
          <w:numId w:val="1"/>
        </w:numPr>
        <w:suppressAutoHyphens/>
        <w:rPr>
          <w:rFonts w:ascii="Arial" w:hAnsi="Arial" w:cs="Arial"/>
          <w:i/>
          <w:sz w:val="22"/>
          <w:szCs w:val="22"/>
        </w:rPr>
      </w:pPr>
      <w:r w:rsidRPr="00326283">
        <w:rPr>
          <w:rFonts w:ascii="Arial" w:hAnsi="Arial" w:cs="Arial"/>
          <w:i/>
          <w:sz w:val="22"/>
          <w:szCs w:val="22"/>
        </w:rPr>
        <w:t>Anreize für Vermieter setzen: etwa Zuschlag auf Richtwertmiete je nach Energieausweis-Kategorie explizit erlauben.</w:t>
      </w:r>
    </w:p>
    <w:p w:rsidR="000C7CAB" w:rsidRPr="00326283" w:rsidRDefault="000C7CAB" w:rsidP="002A67BA">
      <w:pPr>
        <w:suppressAutoHyphens/>
        <w:rPr>
          <w:rFonts w:ascii="Arial" w:hAnsi="Arial" w:cs="Arial"/>
          <w:i/>
          <w:sz w:val="22"/>
          <w:szCs w:val="22"/>
        </w:rPr>
      </w:pPr>
      <w:r w:rsidRPr="00326283">
        <w:rPr>
          <w:rFonts w:ascii="Arial" w:hAnsi="Arial" w:cs="Arial"/>
          <w:i/>
          <w:sz w:val="22"/>
          <w:szCs w:val="22"/>
        </w:rPr>
        <w:t>Grundversorgung für einkommensschwache Haushalte:</w:t>
      </w:r>
    </w:p>
    <w:p w:rsidR="000C7CAB" w:rsidRPr="00326283" w:rsidRDefault="000C7CAB" w:rsidP="00ED7635">
      <w:pPr>
        <w:pStyle w:val="Listenabsatz"/>
        <w:numPr>
          <w:ilvl w:val="0"/>
          <w:numId w:val="7"/>
        </w:numPr>
        <w:suppressAutoHyphens/>
        <w:rPr>
          <w:rFonts w:ascii="Arial" w:hAnsi="Arial" w:cs="Arial"/>
          <w:i/>
          <w:sz w:val="22"/>
          <w:szCs w:val="22"/>
        </w:rPr>
      </w:pPr>
      <w:r w:rsidRPr="00326283">
        <w:rPr>
          <w:rFonts w:ascii="Arial" w:hAnsi="Arial" w:cs="Arial"/>
          <w:i/>
          <w:sz w:val="22"/>
          <w:szCs w:val="22"/>
        </w:rPr>
        <w:t xml:space="preserve">Energiearmut ist hier eine Auswirkung einer generellen Armutsbetroffenheit eines Haushalts. Dies ist prinzipiell ein Problem, das in der Sozialpolitik gelöst werden sollte. </w:t>
      </w:r>
    </w:p>
    <w:p w:rsidR="000C7CAB" w:rsidRPr="00326283" w:rsidRDefault="000C7CAB" w:rsidP="00ED7635">
      <w:pPr>
        <w:pStyle w:val="Listenabsatz"/>
        <w:numPr>
          <w:ilvl w:val="0"/>
          <w:numId w:val="7"/>
        </w:numPr>
        <w:suppressAutoHyphens/>
        <w:rPr>
          <w:rFonts w:ascii="Arial" w:hAnsi="Arial" w:cs="Arial"/>
          <w:i/>
          <w:sz w:val="22"/>
          <w:szCs w:val="22"/>
        </w:rPr>
      </w:pPr>
      <w:r w:rsidRPr="00326283">
        <w:rPr>
          <w:rFonts w:ascii="Arial" w:hAnsi="Arial" w:cs="Arial"/>
          <w:i/>
          <w:sz w:val="22"/>
          <w:szCs w:val="22"/>
        </w:rPr>
        <w:t>Einige Regeln gibt es auch in energierechtlichen Materien, die speziell armutsbetroffenen Haushalten zugutekommen (z.B. Energieabschaltung darf nur unter bestimmten Bedingungen erfolgen, Faktor 1,5 bei EEffG-Maßnahmen,…).</w:t>
      </w:r>
    </w:p>
    <w:p w:rsidR="000C7CAB" w:rsidRPr="00326283" w:rsidRDefault="000C7CAB" w:rsidP="00ED7635">
      <w:pPr>
        <w:pStyle w:val="Listenabsatz"/>
        <w:numPr>
          <w:ilvl w:val="0"/>
          <w:numId w:val="7"/>
        </w:numPr>
        <w:suppressAutoHyphens/>
        <w:rPr>
          <w:rFonts w:ascii="Arial" w:hAnsi="Arial" w:cs="Arial"/>
          <w:i/>
          <w:sz w:val="22"/>
          <w:szCs w:val="22"/>
        </w:rPr>
      </w:pPr>
      <w:r w:rsidRPr="00326283">
        <w:rPr>
          <w:rFonts w:ascii="Arial" w:hAnsi="Arial" w:cs="Arial"/>
          <w:i/>
          <w:sz w:val="22"/>
          <w:szCs w:val="22"/>
        </w:rPr>
        <w:t>Es gibt auch darüber hinaus Möglichkeiten, Soziales mit Energie- und Umweltpolitisch Sinnvollem zu verbinden, die auch z.T. schon in der Praxis angewendet werden. (Z.B  „Energieunterstützung“ mit Beratung und Gerätetausch statt monetärem „Heizkostenzuschuss“)</w:t>
      </w:r>
    </w:p>
    <w:p w:rsidR="000C7CAB" w:rsidRPr="00326283" w:rsidRDefault="000C7CAB" w:rsidP="002A67BA">
      <w:pPr>
        <w:suppressAutoHyphens/>
        <w:rPr>
          <w:rFonts w:ascii="Arial" w:hAnsi="Arial" w:cs="Arial"/>
          <w:i/>
          <w:sz w:val="22"/>
          <w:szCs w:val="22"/>
        </w:rPr>
      </w:pPr>
    </w:p>
    <w:p w:rsidR="000C7CAB" w:rsidRPr="00326283" w:rsidRDefault="000C7CAB" w:rsidP="002A67BA">
      <w:pPr>
        <w:suppressAutoHyphens/>
        <w:rPr>
          <w:rFonts w:ascii="Arial" w:hAnsi="Arial" w:cs="Arial"/>
          <w:sz w:val="22"/>
          <w:szCs w:val="22"/>
        </w:rPr>
      </w:pPr>
    </w:p>
    <w:p w:rsidR="000C7CAB" w:rsidRPr="00CA2185" w:rsidRDefault="000C7CAB" w:rsidP="00CA2185">
      <w:pPr>
        <w:pStyle w:val="energie2"/>
      </w:pPr>
      <w:r w:rsidRPr="00CA2185">
        <w:t xml:space="preserve">Wo sehen Sie die Grenzen bei den Kosten unter Berücksichtigung des langfristigen Nutzens, bis zu denen österreichische Haushalte belastbar sind (insb. für den Ausbau erneuerbarer Energien und für Energieeffizienzmaßnahmen im Wohnbereich)? Wie können die kosteneffizientesten Sanierungsoptionen ermittelt und umgesetzt werden? </w:t>
      </w:r>
    </w:p>
    <w:p w:rsidR="000C7CAB" w:rsidRPr="00326283" w:rsidRDefault="000C7CAB" w:rsidP="002A67BA">
      <w:pPr>
        <w:suppressAutoHyphens/>
        <w:rPr>
          <w:rFonts w:ascii="Arial" w:hAnsi="Arial" w:cs="Arial"/>
          <w:sz w:val="22"/>
          <w:szCs w:val="22"/>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4.6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(75</w:t>
      </w:r>
      <w:r w:rsidR="00870918" w:rsidRPr="00326283">
        <w:rPr>
          <w:rFonts w:ascii="Arial" w:hAnsi="Arial" w:cs="Arial"/>
          <w:sz w:val="22"/>
          <w:szCs w:val="22"/>
          <w:lang w:val="de-AT"/>
        </w:rPr>
        <w:t>5</w:t>
      </w:r>
      <w:r w:rsidR="000C7CAB" w:rsidRPr="00326283">
        <w:rPr>
          <w:rFonts w:ascii="Arial" w:hAnsi="Arial" w:cs="Arial"/>
          <w:sz w:val="22"/>
          <w:szCs w:val="22"/>
          <w:lang w:val="de-AT"/>
        </w:rPr>
        <w:t xml:space="preserve"> Zeichen):</w:t>
      </w:r>
    </w:p>
    <w:p w:rsidR="000C7CAB" w:rsidRPr="00326283" w:rsidRDefault="000C7CAB" w:rsidP="002A67BA">
      <w:pPr>
        <w:suppressAutoHyphens/>
        <w:rPr>
          <w:rFonts w:ascii="Arial" w:hAnsi="Arial" w:cs="Arial"/>
          <w:i/>
          <w:sz w:val="22"/>
          <w:szCs w:val="22"/>
        </w:rPr>
      </w:pPr>
      <w:r w:rsidRPr="00326283">
        <w:rPr>
          <w:rFonts w:ascii="Arial" w:hAnsi="Arial" w:cs="Arial"/>
          <w:i/>
          <w:sz w:val="22"/>
          <w:szCs w:val="22"/>
        </w:rPr>
        <w:t>Prinzipiell: Diese Frage muss für alle Gruppen (Private, Unternehmen, Öffentliche Hand) gestellt werden!</w:t>
      </w:r>
    </w:p>
    <w:p w:rsidR="000C7CAB" w:rsidRPr="00326283" w:rsidRDefault="000C7CAB" w:rsidP="002A67BA">
      <w:pPr>
        <w:suppressAutoHyphens/>
        <w:rPr>
          <w:rFonts w:ascii="Arial" w:hAnsi="Arial" w:cs="Arial"/>
          <w:i/>
          <w:sz w:val="22"/>
          <w:szCs w:val="22"/>
        </w:rPr>
      </w:pPr>
      <w:r w:rsidRPr="00326283">
        <w:rPr>
          <w:rFonts w:ascii="Arial" w:hAnsi="Arial" w:cs="Arial"/>
          <w:i/>
          <w:sz w:val="22"/>
          <w:szCs w:val="22"/>
        </w:rPr>
        <w:t xml:space="preserve">Es muss das volkswirtschaftlich günstigste Maßnahmenbündel umgesetzt werden. Wenn unakzeptable Härten für einzelne Gruppen auftreten, können Ausgleichsmaßnahmen erwogen werden, diese sollten aber so gestaltet werden, dass Problemgruppen gezielt entlastet werden, ohne die Lenkungswirkung der Maßnahme zu beeinträchtigen. Das Optimum wird nicht sofort zu finden sein, bzw. muss auf externe Einflussfaktoren und unerwartete „Nebeneffekte“ reagiert werden können. </w:t>
      </w:r>
    </w:p>
    <w:p w:rsidR="000C7CAB" w:rsidRDefault="000C7CAB" w:rsidP="002A67BA">
      <w:pPr>
        <w:suppressAutoHyphens/>
        <w:rPr>
          <w:rFonts w:ascii="Arial" w:hAnsi="Arial" w:cs="Arial"/>
          <w:i/>
          <w:sz w:val="22"/>
          <w:szCs w:val="22"/>
        </w:rPr>
      </w:pPr>
      <w:r w:rsidRPr="00326283">
        <w:rPr>
          <w:rFonts w:ascii="Arial" w:hAnsi="Arial" w:cs="Arial"/>
          <w:i/>
          <w:sz w:val="22"/>
          <w:szCs w:val="22"/>
        </w:rPr>
        <w:t>Daher mit eher gemäßigtem Ansatz starten, dafür rascher (höhere Akzeptanz). Die hoffentlich nachweisbaren positiven Effekte, ermöglichen und legitimieren dann ambitioniertere Vorgehensweisen.</w:t>
      </w:r>
    </w:p>
    <w:p w:rsidR="009114D4" w:rsidRDefault="009114D4" w:rsidP="002A67BA">
      <w:pPr>
        <w:suppressAutoHyphens/>
        <w:rPr>
          <w:rFonts w:ascii="Arial" w:hAnsi="Arial" w:cs="Arial"/>
          <w:i/>
          <w:sz w:val="22"/>
          <w:szCs w:val="22"/>
        </w:rPr>
      </w:pPr>
    </w:p>
    <w:p w:rsidR="009114D4" w:rsidRDefault="009114D4" w:rsidP="002A67BA">
      <w:pPr>
        <w:suppressAutoHyphens/>
        <w:rPr>
          <w:rFonts w:ascii="Arial" w:hAnsi="Arial" w:cs="Arial"/>
          <w:i/>
          <w:sz w:val="22"/>
          <w:szCs w:val="22"/>
        </w:rPr>
      </w:pPr>
      <w:r>
        <w:rPr>
          <w:rFonts w:ascii="Arial" w:hAnsi="Arial" w:cs="Arial"/>
          <w:i/>
          <w:sz w:val="22"/>
          <w:szCs w:val="22"/>
        </w:rPr>
        <w:br w:type="page"/>
      </w:r>
    </w:p>
    <w:p w:rsidR="000C7CAB" w:rsidRPr="00CA2185" w:rsidRDefault="00CA2185" w:rsidP="002A67BA">
      <w:pPr>
        <w:suppressAutoHyphens/>
        <w:rPr>
          <w:rFonts w:ascii="Arial" w:hAnsi="Arial" w:cs="Arial"/>
          <w:b/>
          <w:color w:val="C00000"/>
          <w:sz w:val="28"/>
          <w:szCs w:val="28"/>
        </w:rPr>
      </w:pPr>
      <w:r w:rsidRPr="00CA2185">
        <w:rPr>
          <w:rFonts w:ascii="Arial" w:hAnsi="Arial" w:cs="Arial"/>
          <w:b/>
          <w:color w:val="C00000"/>
          <w:sz w:val="28"/>
          <w:szCs w:val="28"/>
        </w:rPr>
        <w:lastRenderedPageBreak/>
        <w:t>Fragen im Detail</w:t>
      </w:r>
    </w:p>
    <w:p w:rsidR="000C7CAB" w:rsidRPr="00326283" w:rsidRDefault="000C7CAB" w:rsidP="002A67BA">
      <w:pPr>
        <w:suppressAutoHyphens/>
        <w:rPr>
          <w:rFonts w:ascii="Arial" w:hAnsi="Arial" w:cs="Arial"/>
          <w:sz w:val="22"/>
          <w:szCs w:val="22"/>
          <w:lang w:val="de-AT"/>
        </w:rPr>
      </w:pPr>
    </w:p>
    <w:p w:rsidR="000C7CAB" w:rsidRPr="00CA2185" w:rsidRDefault="000C7CAB" w:rsidP="00CA2185">
      <w:pPr>
        <w:pStyle w:val="energie2"/>
      </w:pPr>
      <w:r w:rsidRPr="00CA2185">
        <w:t>Welche makroökonomischen Effekte erwarten Sie sich in Österreich, wenn diese Potenziale bei der Steigerung der Energieeffizienz, dem Ausbau Erneuerbarer und der Reduktion von THG-Emissionen realisiert werden?</w:t>
      </w:r>
    </w:p>
    <w:p w:rsidR="000C7CAB" w:rsidRPr="00326283" w:rsidRDefault="000C7CAB" w:rsidP="002A67BA">
      <w:pPr>
        <w:pStyle w:val="energie2"/>
        <w:numPr>
          <w:ilvl w:val="0"/>
          <w:numId w:val="0"/>
        </w:numPr>
        <w:suppressAutoHyphens/>
        <w:ind w:left="792"/>
        <w:outlineLvl w:val="1"/>
        <w:rPr>
          <w:rFonts w:cs="Arial"/>
          <w:color w:val="000000" w:themeColor="text1"/>
          <w:szCs w:val="22"/>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4.7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(672 Zeichen):</w:t>
      </w:r>
    </w:p>
    <w:p w:rsidR="000C7CAB" w:rsidRPr="00326283" w:rsidRDefault="000C7CAB" w:rsidP="002A67BA">
      <w:pPr>
        <w:shd w:val="clear" w:color="auto" w:fill="FFFFFF" w:themeFill="background1"/>
        <w:suppressAutoHyphens/>
        <w:rPr>
          <w:rFonts w:ascii="Arial" w:hAnsi="Arial" w:cs="Arial"/>
          <w:i/>
          <w:sz w:val="22"/>
          <w:szCs w:val="22"/>
        </w:rPr>
      </w:pPr>
      <w:r w:rsidRPr="00326283">
        <w:rPr>
          <w:rFonts w:ascii="Arial" w:hAnsi="Arial" w:cs="Arial"/>
          <w:i/>
          <w:sz w:val="22"/>
          <w:szCs w:val="22"/>
        </w:rPr>
        <w:t>Potentiale können nur in dem Umfang realisiert werden, in dem sie die Wettbewerbsfähigkeit und die Leistbarkeit sicherstellen. Bisherige Szenarien geben nur unzureichend Auskunft über diese Potentiale und darauf aufbauend erwartete makroökonomische Effekte. Es fehlt auch eine Reihung, welche Maßnahmen aus welchem Grund mit Blick auf das Zielquartett besonders effizient sind und daher zu forcieren wären. Die Effekte hängen stark davon ab, welche konkreten Maßnahmen (Maßnahmenmix) umgesetzt werden. Makroökonomische Zusatzeffekte durch Investitionen in EEff, RES und THG-Minderung gibt es nur, wenn es zu keinen Mitnahmeeffekten kommt und der Rebound-Effekt gering ist.</w:t>
      </w:r>
    </w:p>
    <w:p w:rsidR="000C7CAB" w:rsidRPr="00326283" w:rsidRDefault="000C7CAB" w:rsidP="002A67BA">
      <w:pPr>
        <w:suppressAutoHyphens/>
        <w:rPr>
          <w:rFonts w:ascii="Arial" w:hAnsi="Arial" w:cs="Arial"/>
          <w:b/>
          <w:i/>
          <w:sz w:val="22"/>
          <w:szCs w:val="22"/>
          <w:lang w:val="de-AT"/>
        </w:rPr>
      </w:pPr>
    </w:p>
    <w:p w:rsidR="000C7CAB" w:rsidRPr="00326283" w:rsidRDefault="000C7CAB" w:rsidP="002A67BA">
      <w:pPr>
        <w:suppressAutoHyphens/>
        <w:rPr>
          <w:rFonts w:ascii="Arial" w:hAnsi="Arial" w:cs="Arial"/>
          <w:sz w:val="22"/>
          <w:szCs w:val="22"/>
          <w:lang w:val="de-AT"/>
        </w:rPr>
      </w:pPr>
    </w:p>
    <w:p w:rsidR="000C7CAB" w:rsidRPr="00CA2185" w:rsidRDefault="000C7CAB" w:rsidP="00CA2185">
      <w:pPr>
        <w:pStyle w:val="energie2"/>
      </w:pPr>
      <w:r w:rsidRPr="00CA2185">
        <w:t>Soll sich die Strategie zur langfristigen Dekarbonisierung des Gebäudesektors eher auf den Bereich der Gebäudeeffizienz (thermisch-energetische Sanierung, Niedrigst-/Passivenergiebauweise im Neubau) oder eher auf den Ausbau erneuerbarer Energie zur Wärmeversorgung stützen? Halten Sie eine Kombination dieser Maßnahmen für erforderlich?</w:t>
      </w:r>
    </w:p>
    <w:p w:rsidR="000C7CAB" w:rsidRPr="00326283" w:rsidRDefault="000C7CAB" w:rsidP="002A67BA">
      <w:pPr>
        <w:shd w:val="clear" w:color="auto" w:fill="FFFFFF" w:themeFill="background1"/>
        <w:suppressAutoHyphens/>
        <w:rPr>
          <w:rFonts w:ascii="Arial" w:hAnsi="Arial" w:cs="Arial"/>
          <w:sz w:val="22"/>
          <w:szCs w:val="22"/>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4.8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(9</w:t>
      </w:r>
      <w:r w:rsidR="009D0C95" w:rsidRPr="00326283">
        <w:rPr>
          <w:rFonts w:ascii="Arial" w:hAnsi="Arial" w:cs="Arial"/>
          <w:sz w:val="22"/>
          <w:szCs w:val="22"/>
          <w:lang w:val="de-AT"/>
        </w:rPr>
        <w:t>1</w:t>
      </w:r>
      <w:r w:rsidR="00870918" w:rsidRPr="00326283">
        <w:rPr>
          <w:rFonts w:ascii="Arial" w:hAnsi="Arial" w:cs="Arial"/>
          <w:sz w:val="22"/>
          <w:szCs w:val="22"/>
          <w:lang w:val="de-AT"/>
        </w:rPr>
        <w:t>6</w:t>
      </w:r>
      <w:r w:rsidR="000C7CAB" w:rsidRPr="00326283">
        <w:rPr>
          <w:rFonts w:ascii="Arial" w:hAnsi="Arial" w:cs="Arial"/>
          <w:sz w:val="22"/>
          <w:szCs w:val="22"/>
          <w:lang w:val="de-AT"/>
        </w:rPr>
        <w:t xml:space="preserve"> Zeichen):</w:t>
      </w:r>
    </w:p>
    <w:p w:rsidR="009D0C95" w:rsidRPr="00326283" w:rsidRDefault="009D0C95" w:rsidP="002A67BA">
      <w:pPr>
        <w:shd w:val="clear" w:color="auto" w:fill="FFFFFF" w:themeFill="background1"/>
        <w:suppressAutoHyphens/>
        <w:rPr>
          <w:rFonts w:ascii="Arial" w:hAnsi="Arial" w:cs="Arial"/>
          <w:i/>
          <w:sz w:val="22"/>
          <w:szCs w:val="22"/>
          <w:lang w:val="de-AT"/>
        </w:rPr>
      </w:pPr>
      <w:r w:rsidRPr="00326283">
        <w:rPr>
          <w:rFonts w:ascii="Arial" w:hAnsi="Arial" w:cs="Arial"/>
          <w:i/>
          <w:sz w:val="22"/>
          <w:szCs w:val="22"/>
          <w:lang w:val="de-AT"/>
        </w:rPr>
        <w:t>Im geförderten Neubau ist durch bereits geltende Bauordnungen und Vorgaben der Wohnbauförderung zu Heiz- und Kühlenergiebedarf schon die Grenze der Leistbarkeit erreicht. Der Heizenergiebedarf hat bereits das Niveau des Energiebedarfs für Warmwasser erreicht und beide liegen häufig niedriger als der Energiebedarf für Mobilität. Im Neubau sollten für die Förderung integrative Energieversorgungskonzepte (Wärme, Strom, Mobilität, Saisonspeicher) forciert werden. Eine Gesamtbetrachtung Gebäude &amp; Mobilität ist notwendig. Im urbanen Bereich Quartierslösungen.</w:t>
      </w:r>
    </w:p>
    <w:p w:rsidR="009D0C95" w:rsidRPr="00326283" w:rsidRDefault="009D0C95" w:rsidP="002A67BA">
      <w:pPr>
        <w:shd w:val="clear" w:color="auto" w:fill="FFFFFF" w:themeFill="background1"/>
        <w:suppressAutoHyphens/>
        <w:rPr>
          <w:rFonts w:ascii="Arial" w:hAnsi="Arial" w:cs="Arial"/>
          <w:i/>
          <w:sz w:val="22"/>
          <w:szCs w:val="22"/>
        </w:rPr>
      </w:pPr>
      <w:r w:rsidRPr="00326283">
        <w:rPr>
          <w:rFonts w:ascii="Arial" w:hAnsi="Arial" w:cs="Arial"/>
          <w:i/>
          <w:sz w:val="22"/>
          <w:szCs w:val="22"/>
          <w:lang w:val="de-AT"/>
        </w:rPr>
        <w:t>Bei der geförderten Sanierung ist eine Kombination von thermischer Sanierung und integrativem Energieversorgungskonzept sinnvoll.</w:t>
      </w:r>
      <w:r w:rsidRPr="00326283">
        <w:rPr>
          <w:rFonts w:ascii="Arial" w:hAnsi="Arial" w:cs="Arial"/>
          <w:i/>
          <w:sz w:val="22"/>
          <w:szCs w:val="22"/>
        </w:rPr>
        <w:t xml:space="preserve"> </w:t>
      </w:r>
    </w:p>
    <w:p w:rsidR="000C7CAB" w:rsidRPr="00326283" w:rsidRDefault="009D0C95" w:rsidP="002A67BA">
      <w:pPr>
        <w:suppressAutoHyphens/>
        <w:rPr>
          <w:rFonts w:ascii="Arial" w:hAnsi="Arial" w:cs="Arial"/>
          <w:i/>
          <w:sz w:val="22"/>
          <w:szCs w:val="22"/>
        </w:rPr>
      </w:pPr>
      <w:r w:rsidRPr="00326283">
        <w:rPr>
          <w:rFonts w:ascii="Arial" w:hAnsi="Arial" w:cs="Arial"/>
          <w:i/>
          <w:sz w:val="22"/>
          <w:szCs w:val="22"/>
        </w:rPr>
        <w:t>Ein übergeordneter Gebäude-Energiereferenzwert, der durch eine beliebige Kombination aus EEff-Maßnahmen und Eigenbedarfs-RES erreicht werden kann</w:t>
      </w:r>
      <w:r w:rsidR="004427A8" w:rsidRPr="00326283">
        <w:rPr>
          <w:rFonts w:ascii="Arial" w:hAnsi="Arial" w:cs="Arial"/>
          <w:i/>
          <w:sz w:val="22"/>
          <w:szCs w:val="22"/>
        </w:rPr>
        <w:t>,</w:t>
      </w:r>
      <w:r w:rsidRPr="00326283">
        <w:rPr>
          <w:rFonts w:ascii="Arial" w:hAnsi="Arial" w:cs="Arial"/>
          <w:i/>
          <w:sz w:val="22"/>
          <w:szCs w:val="22"/>
        </w:rPr>
        <w:t xml:space="preserve"> würde Gebäudeeigentümern eine gewisse Wahlfreiheit bei der Zielerfüllung lassen.</w:t>
      </w:r>
    </w:p>
    <w:p w:rsidR="000C7CAB" w:rsidRDefault="000C7CAB" w:rsidP="002A67BA">
      <w:pPr>
        <w:shd w:val="clear" w:color="auto" w:fill="FFFFFF" w:themeFill="background1"/>
        <w:suppressAutoHyphens/>
        <w:rPr>
          <w:rFonts w:ascii="Arial" w:hAnsi="Arial" w:cs="Arial"/>
          <w:sz w:val="22"/>
          <w:szCs w:val="22"/>
        </w:rPr>
      </w:pPr>
    </w:p>
    <w:p w:rsidR="00370172" w:rsidRPr="00326283" w:rsidRDefault="00370172" w:rsidP="002A67BA">
      <w:pPr>
        <w:shd w:val="clear" w:color="auto" w:fill="FFFFFF" w:themeFill="background1"/>
        <w:suppressAutoHyphens/>
        <w:rPr>
          <w:rFonts w:ascii="Arial" w:hAnsi="Arial" w:cs="Arial"/>
          <w:sz w:val="22"/>
          <w:szCs w:val="22"/>
        </w:rPr>
      </w:pPr>
    </w:p>
    <w:p w:rsidR="000C7CAB" w:rsidRPr="00CA2185" w:rsidRDefault="000C7CAB" w:rsidP="00CA2185">
      <w:pPr>
        <w:pStyle w:val="energie2"/>
      </w:pPr>
      <w:r w:rsidRPr="00CA2185">
        <w:t>Welche Rahmenbedingungen braucht es, um die durch die Landwirtschaft verursachten THG-Emissionen (aufgrund Viehbestand, Düngung, Maschineneinsatz) zu verringern? Reichen hierzu Umstellungen der Bewirtschaftungsmethoden aus?</w:t>
      </w:r>
    </w:p>
    <w:p w:rsidR="000C7CAB" w:rsidRPr="00326283" w:rsidRDefault="000C7CAB" w:rsidP="002A67BA">
      <w:pPr>
        <w:suppressAutoHyphens/>
        <w:rPr>
          <w:rFonts w:ascii="Arial" w:eastAsiaTheme="majorEastAsia" w:hAnsi="Arial" w:cs="Arial"/>
          <w:sz w:val="22"/>
          <w:szCs w:val="22"/>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4.9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(443 Zeichen):</w:t>
      </w:r>
    </w:p>
    <w:p w:rsidR="000C7CAB" w:rsidRPr="00326283" w:rsidRDefault="000C7CAB" w:rsidP="002A67BA">
      <w:pPr>
        <w:suppressAutoHyphens/>
        <w:rPr>
          <w:rFonts w:ascii="Arial" w:eastAsiaTheme="majorEastAsia" w:hAnsi="Arial" w:cs="Arial"/>
          <w:i/>
          <w:sz w:val="22"/>
          <w:szCs w:val="22"/>
        </w:rPr>
      </w:pPr>
      <w:r w:rsidRPr="00326283">
        <w:rPr>
          <w:rFonts w:ascii="Arial" w:eastAsiaTheme="majorEastAsia" w:hAnsi="Arial" w:cs="Arial"/>
          <w:i/>
          <w:sz w:val="22"/>
          <w:szCs w:val="22"/>
        </w:rPr>
        <w:t>Generelle Energieeffizienz/RES Maßnahmen analog zu Haushalten und Betrieben sind auch für die Landwirtschaft anwendbar.</w:t>
      </w:r>
    </w:p>
    <w:p w:rsidR="000C7CAB" w:rsidRPr="00326283" w:rsidRDefault="000C7CAB" w:rsidP="002A67BA">
      <w:pPr>
        <w:suppressAutoHyphens/>
        <w:rPr>
          <w:rFonts w:ascii="Arial" w:eastAsiaTheme="majorEastAsia" w:hAnsi="Arial" w:cs="Arial"/>
          <w:i/>
          <w:sz w:val="22"/>
          <w:szCs w:val="22"/>
        </w:rPr>
      </w:pPr>
      <w:r w:rsidRPr="00326283">
        <w:rPr>
          <w:rFonts w:ascii="Arial" w:eastAsiaTheme="majorEastAsia" w:hAnsi="Arial" w:cs="Arial"/>
          <w:i/>
          <w:sz w:val="22"/>
          <w:szCs w:val="22"/>
        </w:rPr>
        <w:t>Zu den landwirtschaftsspezifischen Emissionen:</w:t>
      </w:r>
    </w:p>
    <w:p w:rsidR="000C7CAB" w:rsidRPr="00326283" w:rsidRDefault="000C7CAB" w:rsidP="00ED7635">
      <w:pPr>
        <w:pStyle w:val="Listenabsatz"/>
        <w:numPr>
          <w:ilvl w:val="0"/>
          <w:numId w:val="1"/>
        </w:numPr>
        <w:suppressAutoHyphens/>
        <w:rPr>
          <w:rFonts w:ascii="Arial" w:eastAsiaTheme="majorEastAsia" w:hAnsi="Arial" w:cs="Arial"/>
          <w:i/>
          <w:sz w:val="22"/>
          <w:szCs w:val="22"/>
        </w:rPr>
      </w:pPr>
      <w:r w:rsidRPr="00326283">
        <w:rPr>
          <w:rFonts w:ascii="Arial" w:eastAsiaTheme="majorEastAsia" w:hAnsi="Arial" w:cs="Arial"/>
          <w:i/>
          <w:sz w:val="22"/>
          <w:szCs w:val="22"/>
        </w:rPr>
        <w:t>Bewusstseinsbildung zu „Spritspartrainings für Landmaschinen“, Klimafreundliche Bewirtschaftungsmethoden?</w:t>
      </w:r>
    </w:p>
    <w:p w:rsidR="000C7CAB" w:rsidRPr="00326283" w:rsidRDefault="000C7CAB" w:rsidP="00ED7635">
      <w:pPr>
        <w:pStyle w:val="Listenabsatz"/>
        <w:numPr>
          <w:ilvl w:val="0"/>
          <w:numId w:val="1"/>
        </w:numPr>
        <w:suppressAutoHyphens/>
        <w:rPr>
          <w:rFonts w:ascii="Arial" w:eastAsiaTheme="majorEastAsia" w:hAnsi="Arial" w:cs="Arial"/>
          <w:i/>
          <w:sz w:val="22"/>
          <w:szCs w:val="22"/>
        </w:rPr>
      </w:pPr>
      <w:r w:rsidRPr="00326283">
        <w:rPr>
          <w:rFonts w:ascii="Arial" w:eastAsiaTheme="majorEastAsia" w:hAnsi="Arial" w:cs="Arial"/>
          <w:i/>
          <w:sz w:val="22"/>
          <w:szCs w:val="22"/>
        </w:rPr>
        <w:t>Anreize / Unterstützung zum Umstieg auf Biolandbau</w:t>
      </w:r>
    </w:p>
    <w:p w:rsidR="009114D4" w:rsidRDefault="000C7CAB" w:rsidP="00ED7635">
      <w:pPr>
        <w:pStyle w:val="Listenabsatz"/>
        <w:numPr>
          <w:ilvl w:val="0"/>
          <w:numId w:val="1"/>
        </w:numPr>
        <w:suppressAutoHyphens/>
        <w:rPr>
          <w:rFonts w:ascii="Arial" w:eastAsiaTheme="majorEastAsia" w:hAnsi="Arial" w:cs="Arial"/>
          <w:i/>
          <w:sz w:val="22"/>
          <w:szCs w:val="22"/>
        </w:rPr>
      </w:pPr>
      <w:r w:rsidRPr="00326283">
        <w:rPr>
          <w:rFonts w:ascii="Arial" w:eastAsiaTheme="majorEastAsia" w:hAnsi="Arial" w:cs="Arial"/>
          <w:i/>
          <w:sz w:val="22"/>
          <w:szCs w:val="22"/>
        </w:rPr>
        <w:t>Agrarförderung noch mehr von Quantität auf Qualität (der Produkte, aber auch der verringerten Auswirkungen) umstellen</w:t>
      </w:r>
      <w:r w:rsidR="009114D4">
        <w:rPr>
          <w:rFonts w:ascii="Arial" w:eastAsiaTheme="majorEastAsia" w:hAnsi="Arial" w:cs="Arial"/>
          <w:i/>
          <w:sz w:val="22"/>
          <w:szCs w:val="22"/>
        </w:rPr>
        <w:br w:type="page"/>
      </w:r>
    </w:p>
    <w:p w:rsidR="000C7CAB" w:rsidRPr="00CA2185" w:rsidRDefault="000C7CAB" w:rsidP="00CA2185">
      <w:pPr>
        <w:pStyle w:val="energie2"/>
      </w:pPr>
      <w:r w:rsidRPr="00CA2185">
        <w:lastRenderedPageBreak/>
        <w:t>Sind zur Zielerreichung im Sektor Verhaltensänderungen bei Verbrauchern, Gewerbe, Handel und/oder Industrie notwendig?</w:t>
      </w:r>
    </w:p>
    <w:p w:rsidR="000C7CAB" w:rsidRPr="00326283" w:rsidRDefault="000C7CAB" w:rsidP="002A67BA">
      <w:pPr>
        <w:suppressAutoHyphens/>
        <w:rPr>
          <w:rFonts w:ascii="Arial" w:hAnsi="Arial" w:cs="Arial"/>
          <w:sz w:val="22"/>
          <w:szCs w:val="22"/>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4.10 </w:t>
      </w:r>
      <w:r w:rsidR="000C7CAB" w:rsidRPr="00326283">
        <w:rPr>
          <w:rFonts w:ascii="Arial" w:hAnsi="Arial" w:cs="Arial"/>
          <w:b/>
          <w:sz w:val="22"/>
          <w:szCs w:val="22"/>
          <w:lang w:val="de-AT"/>
        </w:rPr>
        <w:t>ANTWORTVORSCHLAG (</w:t>
      </w:r>
      <w:r w:rsidR="000C7CAB" w:rsidRPr="00326283">
        <w:rPr>
          <w:rFonts w:ascii="Arial" w:hAnsi="Arial" w:cs="Arial"/>
          <w:sz w:val="22"/>
          <w:szCs w:val="22"/>
          <w:lang w:val="de-AT"/>
        </w:rPr>
        <w:t>97</w:t>
      </w:r>
      <w:r w:rsidR="00870918" w:rsidRPr="00326283">
        <w:rPr>
          <w:rFonts w:ascii="Arial" w:hAnsi="Arial" w:cs="Arial"/>
          <w:sz w:val="22"/>
          <w:szCs w:val="22"/>
          <w:lang w:val="de-AT"/>
        </w:rPr>
        <w:t>7</w:t>
      </w:r>
      <w:r w:rsidR="000C7CAB" w:rsidRPr="00326283">
        <w:rPr>
          <w:rFonts w:ascii="Arial" w:hAnsi="Arial" w:cs="Arial"/>
          <w:sz w:val="22"/>
          <w:szCs w:val="22"/>
          <w:lang w:val="de-AT"/>
        </w:rPr>
        <w:t xml:space="preserve"> Zeichen):</w:t>
      </w:r>
    </w:p>
    <w:p w:rsidR="000C7CAB" w:rsidRPr="00326283" w:rsidRDefault="000C7CAB" w:rsidP="002A67BA">
      <w:pPr>
        <w:suppressAutoHyphens/>
        <w:rPr>
          <w:rFonts w:ascii="Arial" w:hAnsi="Arial" w:cs="Arial"/>
          <w:i/>
          <w:sz w:val="22"/>
          <w:szCs w:val="22"/>
        </w:rPr>
      </w:pPr>
      <w:r w:rsidRPr="00326283">
        <w:rPr>
          <w:rFonts w:ascii="Arial" w:hAnsi="Arial" w:cs="Arial"/>
          <w:i/>
          <w:sz w:val="22"/>
          <w:szCs w:val="22"/>
        </w:rPr>
        <w:t xml:space="preserve">Die Frage nach Verhaltensänderung bei Gewerbe, Handwerk und Industrie kann an dieser Stelle (im Kapitel „Sektor private Haushalte, Dienstleistungen und Landwirtschaft“) nur deren Ausbau ihres Angebots an Produkten und Services betreffen, die Haushalten, landwirtschaftlichen sowie Dienstleistungsbetrieben eine Verbesserung ihre Energiesituation ermöglichen. Hier haben österreichische Anbieter bereits viele Lösungen parat, und werden auf entsprechende Nachfrage in ihrem eigenen Interesse mit weiteren reagieren. </w:t>
      </w:r>
    </w:p>
    <w:p w:rsidR="000C7CAB" w:rsidRPr="00326283" w:rsidRDefault="000C7CAB" w:rsidP="002A67BA">
      <w:pPr>
        <w:suppressAutoHyphens/>
        <w:rPr>
          <w:rFonts w:ascii="Arial" w:hAnsi="Arial" w:cs="Arial"/>
          <w:i/>
          <w:sz w:val="22"/>
          <w:szCs w:val="22"/>
        </w:rPr>
      </w:pPr>
      <w:r w:rsidRPr="00326283">
        <w:rPr>
          <w:rFonts w:ascii="Arial" w:hAnsi="Arial" w:cs="Arial"/>
          <w:i/>
          <w:sz w:val="22"/>
          <w:szCs w:val="22"/>
        </w:rPr>
        <w:t>Damit Privathaushalte, Dienstleistungsunternehmen sowie landwirtschaftlichen Betrieben die Potenziale zum nachhaltigeren Umgang mit Energie ausschöpfen können sind aktuelle Informationen und praktische Hilfestellungen hilfreich, wie nachhaltigere Verhaltensweisen leicht in den privaten bzw. betrieblichen Alltag zu integrieren sind (Teil einer qualitätsvollen Energieberatung). Kinder als Multiplikatoren nicht unterschätzen (siehe Erfolgsbeispiel Mülltrennung).</w:t>
      </w:r>
    </w:p>
    <w:p w:rsidR="000C7CAB" w:rsidRDefault="000C7CAB" w:rsidP="002A67BA">
      <w:pPr>
        <w:suppressAutoHyphens/>
        <w:rPr>
          <w:rFonts w:ascii="Arial" w:hAnsi="Arial" w:cs="Arial"/>
          <w:sz w:val="22"/>
          <w:szCs w:val="22"/>
        </w:rPr>
      </w:pPr>
    </w:p>
    <w:p w:rsidR="00370172" w:rsidRDefault="00370172" w:rsidP="002A67BA">
      <w:pPr>
        <w:suppressAutoHyphens/>
        <w:rPr>
          <w:rFonts w:ascii="Arial" w:hAnsi="Arial" w:cs="Arial"/>
          <w:sz w:val="22"/>
          <w:szCs w:val="22"/>
        </w:rPr>
      </w:pPr>
    </w:p>
    <w:p w:rsidR="000C7CAB" w:rsidRDefault="00CA2185" w:rsidP="00370172">
      <w:pPr>
        <w:pStyle w:val="energie1"/>
      </w:pPr>
      <w:bookmarkStart w:id="17" w:name="_Toc460492184"/>
      <w:r>
        <w:t xml:space="preserve">Fragen zum </w:t>
      </w:r>
      <w:r w:rsidR="000C7CAB" w:rsidRPr="00370172">
        <w:t>Sektor Verkehr (5.1 – 5.10)</w:t>
      </w:r>
      <w:bookmarkEnd w:id="17"/>
      <w:r w:rsidR="000C7CAB" w:rsidRPr="00370172">
        <w:t xml:space="preserve"> </w:t>
      </w:r>
    </w:p>
    <w:p w:rsidR="00370172" w:rsidRDefault="00370172" w:rsidP="00370172">
      <w:pPr>
        <w:pStyle w:val="energie1"/>
        <w:numPr>
          <w:ilvl w:val="0"/>
          <w:numId w:val="0"/>
        </w:numPr>
        <w:ind w:left="360"/>
      </w:pPr>
    </w:p>
    <w:p w:rsidR="00CA2185" w:rsidRDefault="00CA2185" w:rsidP="00CA2185">
      <w:pPr>
        <w:pStyle w:val="energie1"/>
        <w:numPr>
          <w:ilvl w:val="0"/>
          <w:numId w:val="0"/>
        </w:numPr>
        <w:ind w:left="1"/>
      </w:pPr>
      <w:bookmarkStart w:id="18" w:name="_Toc460492185"/>
      <w:r>
        <w:t>Allgemeine Fragen für die Konsultation</w:t>
      </w:r>
      <w:bookmarkEnd w:id="18"/>
    </w:p>
    <w:p w:rsidR="00CA2185" w:rsidRPr="00CA2185" w:rsidRDefault="00CA2185" w:rsidP="00370172">
      <w:pPr>
        <w:pStyle w:val="energie1"/>
        <w:numPr>
          <w:ilvl w:val="0"/>
          <w:numId w:val="0"/>
        </w:numPr>
        <w:ind w:left="360"/>
        <w:rPr>
          <w:sz w:val="24"/>
          <w:szCs w:val="24"/>
        </w:rPr>
      </w:pPr>
    </w:p>
    <w:p w:rsidR="000C7CAB" w:rsidRPr="00CA2185" w:rsidRDefault="000C7CAB" w:rsidP="00CA2185">
      <w:pPr>
        <w:pStyle w:val="energie2"/>
      </w:pPr>
      <w:r w:rsidRPr="00CA2185">
        <w:t>Wie kann der Verkehrssektor einen Beitrag zur Erreichung des Zielquartetts leisten und die damit verbundenen Chancen nutzen?</w:t>
      </w:r>
    </w:p>
    <w:p w:rsidR="000C7CAB" w:rsidRPr="00326283" w:rsidRDefault="000C7CAB" w:rsidP="002A67BA">
      <w:pPr>
        <w:pStyle w:val="energie2"/>
        <w:numPr>
          <w:ilvl w:val="0"/>
          <w:numId w:val="0"/>
        </w:numPr>
        <w:suppressAutoHyphens/>
        <w:ind w:left="792"/>
        <w:rPr>
          <w:rFonts w:cs="Arial"/>
          <w:color w:val="000000" w:themeColor="text1"/>
          <w:szCs w:val="22"/>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5.1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w:t>
      </w:r>
      <w:r w:rsidR="00312194" w:rsidRPr="00326283">
        <w:rPr>
          <w:rFonts w:ascii="Arial" w:hAnsi="Arial" w:cs="Arial"/>
          <w:sz w:val="22"/>
          <w:szCs w:val="22"/>
          <w:lang w:val="de-AT"/>
        </w:rPr>
        <w:t>946</w:t>
      </w:r>
      <w:r w:rsidR="000C7CAB" w:rsidRPr="00326283">
        <w:rPr>
          <w:rFonts w:ascii="Arial" w:hAnsi="Arial" w:cs="Arial"/>
          <w:sz w:val="22"/>
          <w:szCs w:val="22"/>
          <w:lang w:val="de-AT"/>
        </w:rPr>
        <w:t xml:space="preserve"> Zeichen):</w:t>
      </w:r>
      <w:r w:rsidR="00E0121D" w:rsidRPr="00326283">
        <w:rPr>
          <w:rFonts w:ascii="Arial" w:hAnsi="Arial" w:cs="Arial"/>
          <w:sz w:val="22"/>
          <w:szCs w:val="22"/>
          <w:lang w:val="de-AT"/>
        </w:rPr>
        <w:t xml:space="preserve"> </w:t>
      </w:r>
    </w:p>
    <w:p w:rsidR="000C7CAB" w:rsidRPr="00D326CE" w:rsidRDefault="000C7CAB" w:rsidP="002A67BA">
      <w:pPr>
        <w:pStyle w:val="energie2"/>
        <w:numPr>
          <w:ilvl w:val="0"/>
          <w:numId w:val="0"/>
        </w:numPr>
        <w:suppressAutoHyphens/>
        <w:rPr>
          <w:rFonts w:cs="Arial"/>
          <w:i/>
          <w:color w:val="000000" w:themeColor="text1"/>
          <w:szCs w:val="22"/>
        </w:rPr>
      </w:pPr>
      <w:r w:rsidRPr="00D326CE">
        <w:rPr>
          <w:rFonts w:cs="Arial"/>
          <w:i/>
          <w:color w:val="000000" w:themeColor="text1"/>
          <w:szCs w:val="22"/>
        </w:rPr>
        <w:t xml:space="preserve">Im Non-ETS Bereich ist der Verkehr mit 45% derzeit der größte Verursacher von CO2-Emissionen und dementsprechend ist seine </w:t>
      </w:r>
      <w:r w:rsidR="00870918" w:rsidRPr="00D326CE">
        <w:rPr>
          <w:rFonts w:cs="Arial"/>
          <w:i/>
          <w:color w:val="000000" w:themeColor="text1"/>
          <w:szCs w:val="22"/>
        </w:rPr>
        <w:t xml:space="preserve">Bedeutung </w:t>
      </w:r>
      <w:r w:rsidRPr="00D326CE">
        <w:rPr>
          <w:rFonts w:cs="Arial"/>
          <w:i/>
          <w:color w:val="000000" w:themeColor="text1"/>
          <w:szCs w:val="22"/>
        </w:rPr>
        <w:t xml:space="preserve">in allen </w:t>
      </w:r>
      <w:r w:rsidR="00870918" w:rsidRPr="00D326CE">
        <w:rPr>
          <w:rFonts w:cs="Arial"/>
          <w:i/>
          <w:color w:val="000000" w:themeColor="text1"/>
          <w:szCs w:val="22"/>
        </w:rPr>
        <w:t xml:space="preserve">bisherigen Szenarien. </w:t>
      </w:r>
      <w:r w:rsidR="00312194" w:rsidRPr="00D326CE">
        <w:rPr>
          <w:rFonts w:cs="Arial"/>
          <w:i/>
          <w:color w:val="000000" w:themeColor="text1"/>
          <w:szCs w:val="22"/>
        </w:rPr>
        <w:t>Die vorgeschlagenen Maßnahmen, deren Potentiale und Umsetzungsgeschwindigkeiten müssen unter Beachtung des Zielquartetts neu bewertet werden.</w:t>
      </w:r>
    </w:p>
    <w:p w:rsidR="000C7CAB" w:rsidRPr="00D326CE" w:rsidRDefault="00312194" w:rsidP="002A67BA">
      <w:pPr>
        <w:pStyle w:val="energie2"/>
        <w:numPr>
          <w:ilvl w:val="0"/>
          <w:numId w:val="0"/>
        </w:numPr>
        <w:suppressAutoHyphens/>
        <w:rPr>
          <w:rFonts w:cs="Arial"/>
          <w:i/>
          <w:color w:val="000000" w:themeColor="text1"/>
          <w:szCs w:val="22"/>
        </w:rPr>
      </w:pPr>
      <w:r w:rsidRPr="00D326CE">
        <w:rPr>
          <w:rFonts w:cs="Arial"/>
          <w:i/>
          <w:color w:val="000000" w:themeColor="text1"/>
          <w:szCs w:val="22"/>
        </w:rPr>
        <w:t xml:space="preserve">Grundsätzlich </w:t>
      </w:r>
      <w:r w:rsidR="000C7CAB" w:rsidRPr="00D326CE">
        <w:rPr>
          <w:rFonts w:cs="Arial"/>
          <w:i/>
          <w:color w:val="000000" w:themeColor="text1"/>
          <w:szCs w:val="22"/>
        </w:rPr>
        <w:t xml:space="preserve">können </w:t>
      </w:r>
      <w:r w:rsidRPr="00D326CE">
        <w:rPr>
          <w:rFonts w:cs="Arial"/>
          <w:i/>
          <w:color w:val="000000" w:themeColor="text1"/>
          <w:szCs w:val="22"/>
        </w:rPr>
        <w:t xml:space="preserve">Beiträge </w:t>
      </w:r>
      <w:r w:rsidR="000C7CAB" w:rsidRPr="00D326CE">
        <w:rPr>
          <w:rFonts w:cs="Arial"/>
          <w:i/>
          <w:color w:val="000000" w:themeColor="text1"/>
          <w:szCs w:val="22"/>
        </w:rPr>
        <w:t xml:space="preserve">sowohl im Personen- als auch im Güterverkehr z.B. geleistet werden, wenn </w:t>
      </w:r>
    </w:p>
    <w:p w:rsidR="000C7CAB" w:rsidRPr="00D326CE" w:rsidRDefault="000C7CAB" w:rsidP="00ED7635">
      <w:pPr>
        <w:pStyle w:val="energie2"/>
        <w:numPr>
          <w:ilvl w:val="0"/>
          <w:numId w:val="4"/>
        </w:numPr>
        <w:suppressAutoHyphens/>
        <w:ind w:left="284" w:hanging="284"/>
        <w:rPr>
          <w:rFonts w:cs="Arial"/>
          <w:i/>
          <w:color w:val="000000" w:themeColor="text1"/>
          <w:szCs w:val="22"/>
        </w:rPr>
      </w:pPr>
      <w:r w:rsidRPr="00D326CE">
        <w:rPr>
          <w:rFonts w:cs="Arial"/>
          <w:i/>
          <w:color w:val="000000" w:themeColor="text1"/>
          <w:szCs w:val="22"/>
        </w:rPr>
        <w:t>von der Mineralölindustrie in entsprechender Menge Biotreibstoffe und Treibstoffe mit Additiven angeboten werden,</w:t>
      </w:r>
    </w:p>
    <w:p w:rsidR="000C7CAB" w:rsidRPr="00D326CE" w:rsidRDefault="000C7CAB" w:rsidP="00ED7635">
      <w:pPr>
        <w:pStyle w:val="energie2"/>
        <w:numPr>
          <w:ilvl w:val="0"/>
          <w:numId w:val="4"/>
        </w:numPr>
        <w:suppressAutoHyphens/>
        <w:ind w:left="284" w:hanging="284"/>
        <w:rPr>
          <w:rFonts w:cs="Arial"/>
          <w:i/>
          <w:color w:val="000000" w:themeColor="text1"/>
          <w:szCs w:val="22"/>
        </w:rPr>
      </w:pPr>
      <w:r w:rsidRPr="00D326CE">
        <w:rPr>
          <w:rFonts w:cs="Arial"/>
          <w:i/>
          <w:color w:val="000000" w:themeColor="text1"/>
          <w:szCs w:val="22"/>
        </w:rPr>
        <w:t>ein nutzerfreundliches und leistbares (gefördertes) ÖV-Angebot, besonders auch in nicht städtischen Gebieten, angeboten wird,</w:t>
      </w:r>
    </w:p>
    <w:p w:rsidR="000C7CAB" w:rsidRPr="00D326CE" w:rsidRDefault="000C7CAB" w:rsidP="00ED7635">
      <w:pPr>
        <w:pStyle w:val="energie2"/>
        <w:numPr>
          <w:ilvl w:val="0"/>
          <w:numId w:val="4"/>
        </w:numPr>
        <w:suppressAutoHyphens/>
        <w:ind w:left="284" w:hanging="284"/>
        <w:rPr>
          <w:rFonts w:cs="Arial"/>
          <w:i/>
          <w:color w:val="000000" w:themeColor="text1"/>
          <w:szCs w:val="22"/>
        </w:rPr>
      </w:pPr>
      <w:r w:rsidRPr="00D326CE">
        <w:rPr>
          <w:rFonts w:cs="Arial"/>
          <w:i/>
          <w:color w:val="000000" w:themeColor="text1"/>
          <w:szCs w:val="22"/>
        </w:rPr>
        <w:t>IKT-basierte Verkehrsinformations- und -leitsysteme umgesetzt werden,</w:t>
      </w:r>
    </w:p>
    <w:p w:rsidR="000C7CAB" w:rsidRPr="00D326CE" w:rsidRDefault="000C7CAB" w:rsidP="00ED7635">
      <w:pPr>
        <w:pStyle w:val="energie2"/>
        <w:numPr>
          <w:ilvl w:val="0"/>
          <w:numId w:val="4"/>
        </w:numPr>
        <w:suppressAutoHyphens/>
        <w:ind w:left="284" w:hanging="284"/>
        <w:rPr>
          <w:rFonts w:cs="Arial"/>
          <w:i/>
          <w:color w:val="000000" w:themeColor="text1"/>
          <w:szCs w:val="22"/>
        </w:rPr>
      </w:pPr>
      <w:r w:rsidRPr="00D326CE">
        <w:rPr>
          <w:rFonts w:cs="Arial"/>
          <w:i/>
          <w:color w:val="000000" w:themeColor="text1"/>
          <w:szCs w:val="22"/>
        </w:rPr>
        <w:t xml:space="preserve">alternative Fahrzeugkonzepte (z.B. E-Mobilität) durch Anreizsysteme für Kauf und Infrastruktur forciert werden. </w:t>
      </w:r>
    </w:p>
    <w:p w:rsidR="000C7CAB" w:rsidRPr="00D326CE" w:rsidRDefault="000C7CAB" w:rsidP="002A67BA">
      <w:pPr>
        <w:pStyle w:val="energie2"/>
        <w:numPr>
          <w:ilvl w:val="0"/>
          <w:numId w:val="0"/>
        </w:numPr>
        <w:suppressAutoHyphens/>
        <w:rPr>
          <w:rFonts w:cs="Arial"/>
          <w:i/>
          <w:color w:val="000000" w:themeColor="text1"/>
          <w:szCs w:val="22"/>
        </w:rPr>
      </w:pPr>
      <w:r w:rsidRPr="00D326CE">
        <w:rPr>
          <w:rFonts w:cs="Arial"/>
          <w:i/>
          <w:color w:val="000000" w:themeColor="text1"/>
          <w:szCs w:val="22"/>
        </w:rPr>
        <w:t xml:space="preserve">Chancen ergeben sich </w:t>
      </w:r>
      <w:r w:rsidR="00312194" w:rsidRPr="00D326CE">
        <w:rPr>
          <w:rFonts w:cs="Arial"/>
          <w:i/>
          <w:color w:val="000000" w:themeColor="text1"/>
          <w:szCs w:val="22"/>
        </w:rPr>
        <w:t xml:space="preserve">dadurch </w:t>
      </w:r>
      <w:r w:rsidRPr="00D326CE">
        <w:rPr>
          <w:rFonts w:cs="Arial"/>
          <w:i/>
          <w:color w:val="000000" w:themeColor="text1"/>
          <w:szCs w:val="22"/>
        </w:rPr>
        <w:t>im privaten und gewerblichen Umfeld für neue Geschäftsmodelle im Mobilitätsbereich.</w:t>
      </w:r>
    </w:p>
    <w:p w:rsidR="000C7CAB" w:rsidRPr="00D326CE" w:rsidRDefault="000C7CAB" w:rsidP="002A67BA">
      <w:pPr>
        <w:pStyle w:val="energie2"/>
        <w:numPr>
          <w:ilvl w:val="0"/>
          <w:numId w:val="0"/>
        </w:numPr>
        <w:suppressAutoHyphens/>
        <w:rPr>
          <w:rFonts w:cs="Arial"/>
          <w:color w:val="000000" w:themeColor="text1"/>
          <w:szCs w:val="22"/>
        </w:rPr>
      </w:pPr>
    </w:p>
    <w:p w:rsidR="00370172" w:rsidRDefault="00370172" w:rsidP="002A67BA">
      <w:pPr>
        <w:pStyle w:val="energie2"/>
        <w:numPr>
          <w:ilvl w:val="0"/>
          <w:numId w:val="0"/>
        </w:numPr>
        <w:suppressAutoHyphens/>
      </w:pPr>
      <w:r>
        <w:br w:type="page"/>
      </w:r>
    </w:p>
    <w:p w:rsidR="000C7CAB" w:rsidRPr="00370172" w:rsidRDefault="000C7CAB" w:rsidP="00CA2185">
      <w:pPr>
        <w:pStyle w:val="energie2"/>
      </w:pPr>
      <w:r w:rsidRPr="00370172">
        <w:lastRenderedPageBreak/>
        <w:t>Welche Potenziale im Bereich Verkehr sehen Sie zur Erhöhung der Energieeffizienz, zur Steigerung des Einsatzes erneuerbarer Energien und zur Reduktion der THG-Emissionen?</w:t>
      </w:r>
    </w:p>
    <w:p w:rsidR="000C7CAB" w:rsidRPr="00326283" w:rsidRDefault="000C7CAB" w:rsidP="002A67BA">
      <w:pPr>
        <w:pStyle w:val="energie2"/>
        <w:numPr>
          <w:ilvl w:val="0"/>
          <w:numId w:val="0"/>
        </w:numPr>
        <w:suppressAutoHyphens/>
        <w:ind w:left="792"/>
        <w:rPr>
          <w:rFonts w:cs="Arial"/>
          <w:color w:val="000000" w:themeColor="text1"/>
          <w:szCs w:val="22"/>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5.2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w:t>
      </w:r>
      <w:r w:rsidR="004C73E7" w:rsidRPr="00326283">
        <w:rPr>
          <w:rFonts w:ascii="Arial" w:hAnsi="Arial" w:cs="Arial"/>
          <w:sz w:val="22"/>
          <w:szCs w:val="22"/>
          <w:lang w:val="de-AT"/>
        </w:rPr>
        <w:t xml:space="preserve">836 </w:t>
      </w:r>
      <w:r w:rsidR="000C7CAB" w:rsidRPr="00326283">
        <w:rPr>
          <w:rFonts w:ascii="Arial" w:hAnsi="Arial" w:cs="Arial"/>
          <w:sz w:val="22"/>
          <w:szCs w:val="22"/>
          <w:lang w:val="de-AT"/>
        </w:rPr>
        <w:t>Zeichen):</w:t>
      </w:r>
    </w:p>
    <w:p w:rsidR="006E3D1E" w:rsidRPr="00D326CE" w:rsidRDefault="006E3D1E" w:rsidP="002A67BA">
      <w:pPr>
        <w:pStyle w:val="energie2"/>
        <w:numPr>
          <w:ilvl w:val="0"/>
          <w:numId w:val="0"/>
        </w:numPr>
        <w:suppressAutoHyphens/>
        <w:rPr>
          <w:rFonts w:cs="Arial"/>
          <w:i/>
          <w:color w:val="000000" w:themeColor="text1"/>
          <w:szCs w:val="22"/>
        </w:rPr>
      </w:pPr>
      <w:r w:rsidRPr="00D326CE">
        <w:rPr>
          <w:rFonts w:cs="Arial"/>
          <w:bCs/>
          <w:i/>
          <w:iCs/>
          <w:color w:val="000000"/>
          <w:szCs w:val="22"/>
        </w:rPr>
        <w:t xml:space="preserve">Die in den derzeitigen </w:t>
      </w:r>
      <w:r w:rsidR="004C73E7" w:rsidRPr="00D326CE">
        <w:rPr>
          <w:rFonts w:cs="Arial"/>
          <w:bCs/>
          <w:i/>
          <w:iCs/>
          <w:color w:val="000000"/>
          <w:szCs w:val="22"/>
        </w:rPr>
        <w:t xml:space="preserve">Szenarien </w:t>
      </w:r>
      <w:r w:rsidRPr="00D326CE">
        <w:rPr>
          <w:rFonts w:cs="Arial"/>
          <w:bCs/>
          <w:i/>
          <w:iCs/>
          <w:color w:val="000000"/>
          <w:szCs w:val="22"/>
        </w:rPr>
        <w:t xml:space="preserve">angenommenen </w:t>
      </w:r>
      <w:r w:rsidR="004C73E7" w:rsidRPr="00D326CE">
        <w:rPr>
          <w:rFonts w:cs="Arial"/>
          <w:bCs/>
          <w:i/>
          <w:iCs/>
          <w:color w:val="000000"/>
          <w:szCs w:val="22"/>
        </w:rPr>
        <w:t xml:space="preserve">Potenziale und </w:t>
      </w:r>
      <w:r w:rsidRPr="00D326CE">
        <w:rPr>
          <w:rFonts w:cs="Arial"/>
          <w:bCs/>
          <w:i/>
          <w:iCs/>
          <w:color w:val="000000"/>
          <w:szCs w:val="22"/>
        </w:rPr>
        <w:t>Durchdringungsraten (speziell alternative Antriebe) sind zu optimistisch, sie berücksichtigen das Zielquartett hinsichtlich Leistbarkeit und Wettbewerbsfähigkeit nur unzureichend.</w:t>
      </w:r>
    </w:p>
    <w:p w:rsidR="006E3D1E" w:rsidRPr="00D326CE" w:rsidRDefault="00744382" w:rsidP="002A67BA">
      <w:pPr>
        <w:pStyle w:val="energie2"/>
        <w:numPr>
          <w:ilvl w:val="0"/>
          <w:numId w:val="0"/>
        </w:numPr>
        <w:suppressAutoHyphens/>
        <w:rPr>
          <w:rFonts w:cs="Arial"/>
          <w:bCs/>
          <w:i/>
          <w:iCs/>
          <w:color w:val="000000"/>
          <w:szCs w:val="22"/>
        </w:rPr>
      </w:pPr>
      <w:r w:rsidRPr="00D326CE">
        <w:rPr>
          <w:rFonts w:cs="Arial"/>
          <w:bCs/>
          <w:i/>
          <w:iCs/>
          <w:color w:val="000000"/>
          <w:szCs w:val="22"/>
        </w:rPr>
        <w:t xml:space="preserve">Durch die </w:t>
      </w:r>
      <w:r w:rsidR="006E3D1E" w:rsidRPr="00D326CE">
        <w:rPr>
          <w:rFonts w:cs="Arial"/>
          <w:bCs/>
          <w:i/>
          <w:iCs/>
          <w:color w:val="000000"/>
          <w:szCs w:val="22"/>
        </w:rPr>
        <w:t>Reduktion</w:t>
      </w:r>
      <w:r w:rsidRPr="00D326CE">
        <w:rPr>
          <w:rFonts w:cs="Arial"/>
          <w:bCs/>
          <w:i/>
          <w:iCs/>
          <w:color w:val="000000"/>
          <w:szCs w:val="22"/>
        </w:rPr>
        <w:t xml:space="preserve"> der EU-Emissionsgrenzwerte für neue Fahrzeuge </w:t>
      </w:r>
      <w:r w:rsidR="004C73E7" w:rsidRPr="00D326CE">
        <w:rPr>
          <w:rFonts w:cs="Arial"/>
          <w:bCs/>
          <w:i/>
          <w:iCs/>
          <w:color w:val="000000"/>
          <w:szCs w:val="22"/>
        </w:rPr>
        <w:t xml:space="preserve">und das Angebot alternativer Antriebssysteme </w:t>
      </w:r>
      <w:r w:rsidRPr="00D326CE">
        <w:rPr>
          <w:rFonts w:cs="Arial"/>
          <w:bCs/>
          <w:i/>
          <w:iCs/>
          <w:color w:val="000000"/>
          <w:szCs w:val="22"/>
        </w:rPr>
        <w:t xml:space="preserve">steigt </w:t>
      </w:r>
      <w:r w:rsidR="006E3D1E" w:rsidRPr="00D326CE">
        <w:rPr>
          <w:rFonts w:cs="Arial"/>
          <w:bCs/>
          <w:i/>
          <w:iCs/>
          <w:color w:val="000000"/>
          <w:szCs w:val="22"/>
        </w:rPr>
        <w:t>die</w:t>
      </w:r>
      <w:r w:rsidRPr="00D326CE">
        <w:rPr>
          <w:rFonts w:cs="Arial"/>
          <w:bCs/>
          <w:i/>
          <w:iCs/>
          <w:color w:val="000000"/>
          <w:szCs w:val="22"/>
        </w:rPr>
        <w:t xml:space="preserve"> Energieeffizienz laufend. </w:t>
      </w:r>
    </w:p>
    <w:p w:rsidR="006E3D1E" w:rsidRPr="00D326CE" w:rsidRDefault="004C73E7" w:rsidP="002A67BA">
      <w:pPr>
        <w:pStyle w:val="energie2"/>
        <w:numPr>
          <w:ilvl w:val="0"/>
          <w:numId w:val="0"/>
        </w:numPr>
        <w:suppressAutoHyphens/>
        <w:rPr>
          <w:rFonts w:cs="Arial"/>
          <w:bCs/>
          <w:i/>
          <w:iCs/>
          <w:color w:val="000000"/>
          <w:szCs w:val="22"/>
        </w:rPr>
      </w:pPr>
      <w:r w:rsidRPr="00D326CE">
        <w:rPr>
          <w:rFonts w:cs="Arial"/>
          <w:bCs/>
          <w:i/>
          <w:iCs/>
          <w:color w:val="000000"/>
          <w:szCs w:val="22"/>
        </w:rPr>
        <w:t>Treibstoffa</w:t>
      </w:r>
      <w:r w:rsidR="00744382" w:rsidRPr="00D326CE">
        <w:rPr>
          <w:rFonts w:cs="Arial"/>
          <w:bCs/>
          <w:i/>
          <w:iCs/>
          <w:color w:val="000000"/>
          <w:szCs w:val="22"/>
        </w:rPr>
        <w:t xml:space="preserve">dditive </w:t>
      </w:r>
      <w:r w:rsidRPr="00D326CE">
        <w:rPr>
          <w:rFonts w:cs="Arial"/>
          <w:bCs/>
          <w:i/>
          <w:iCs/>
          <w:color w:val="000000"/>
          <w:szCs w:val="22"/>
        </w:rPr>
        <w:t xml:space="preserve">und Biotreibstoffe bieten </w:t>
      </w:r>
      <w:r w:rsidR="00744382" w:rsidRPr="00D326CE">
        <w:rPr>
          <w:rFonts w:cs="Arial"/>
          <w:bCs/>
          <w:i/>
          <w:iCs/>
          <w:color w:val="000000"/>
          <w:szCs w:val="22"/>
        </w:rPr>
        <w:t xml:space="preserve">weitere </w:t>
      </w:r>
      <w:r w:rsidR="006E3D1E" w:rsidRPr="00D326CE">
        <w:rPr>
          <w:rFonts w:cs="Arial"/>
          <w:bCs/>
          <w:i/>
          <w:iCs/>
          <w:color w:val="000000"/>
          <w:szCs w:val="22"/>
        </w:rPr>
        <w:t xml:space="preserve">Potentiale für </w:t>
      </w:r>
      <w:r w:rsidR="00744382" w:rsidRPr="00D326CE">
        <w:rPr>
          <w:rFonts w:cs="Arial"/>
          <w:bCs/>
          <w:i/>
          <w:iCs/>
          <w:color w:val="000000"/>
          <w:szCs w:val="22"/>
        </w:rPr>
        <w:t xml:space="preserve">Effizienzsteigerungen. </w:t>
      </w:r>
    </w:p>
    <w:p w:rsidR="006E3D1E" w:rsidRPr="00D326CE" w:rsidRDefault="004C73E7" w:rsidP="002A67BA">
      <w:pPr>
        <w:pStyle w:val="energie2"/>
        <w:numPr>
          <w:ilvl w:val="0"/>
          <w:numId w:val="0"/>
        </w:numPr>
        <w:suppressAutoHyphens/>
        <w:rPr>
          <w:rFonts w:cs="Arial"/>
          <w:bCs/>
          <w:i/>
          <w:iCs/>
          <w:color w:val="000000"/>
          <w:szCs w:val="22"/>
        </w:rPr>
      </w:pPr>
      <w:r w:rsidRPr="00D326CE">
        <w:rPr>
          <w:rFonts w:cs="Arial"/>
          <w:bCs/>
          <w:i/>
          <w:iCs/>
          <w:color w:val="000000"/>
          <w:szCs w:val="22"/>
        </w:rPr>
        <w:t>I</w:t>
      </w:r>
      <w:r w:rsidR="00744382" w:rsidRPr="00D326CE">
        <w:rPr>
          <w:rFonts w:cs="Arial"/>
          <w:bCs/>
          <w:i/>
          <w:iCs/>
          <w:color w:val="000000"/>
          <w:szCs w:val="22"/>
        </w:rPr>
        <w:t xml:space="preserve">m privaten und gewerblichen Bereich </w:t>
      </w:r>
      <w:r w:rsidRPr="00D326CE">
        <w:rPr>
          <w:rFonts w:cs="Arial"/>
          <w:bCs/>
          <w:i/>
          <w:iCs/>
          <w:color w:val="000000"/>
          <w:szCs w:val="22"/>
        </w:rPr>
        <w:t>bieten</w:t>
      </w:r>
      <w:r w:rsidR="00744382" w:rsidRPr="00D326CE">
        <w:rPr>
          <w:rFonts w:cs="Arial"/>
          <w:bCs/>
          <w:i/>
          <w:iCs/>
          <w:color w:val="000000"/>
          <w:szCs w:val="22"/>
        </w:rPr>
        <w:t xml:space="preserve"> neue, nutzerfreundliche und leistbare Geschäftsmodelle wie Mobilitäts-Sharing, Mobility Points mit Infrastruktur</w:t>
      </w:r>
      <w:r w:rsidRPr="00D326CE">
        <w:rPr>
          <w:rFonts w:cs="Arial"/>
          <w:bCs/>
          <w:i/>
          <w:iCs/>
          <w:color w:val="000000"/>
          <w:szCs w:val="22"/>
        </w:rPr>
        <w:t>,</w:t>
      </w:r>
      <w:r w:rsidR="00744382" w:rsidRPr="00D326CE">
        <w:rPr>
          <w:rFonts w:cs="Arial"/>
          <w:bCs/>
          <w:i/>
          <w:iCs/>
          <w:color w:val="000000"/>
          <w:szCs w:val="22"/>
        </w:rPr>
        <w:t xml:space="preserve"> </w:t>
      </w:r>
      <w:r w:rsidRPr="00D326CE">
        <w:rPr>
          <w:rFonts w:cs="Arial"/>
          <w:bCs/>
          <w:i/>
          <w:iCs/>
          <w:color w:val="000000"/>
          <w:szCs w:val="22"/>
        </w:rPr>
        <w:t xml:space="preserve">IKT-gestützte Mobilitätssteuerung </w:t>
      </w:r>
      <w:r w:rsidR="00744382" w:rsidRPr="00D326CE">
        <w:rPr>
          <w:rFonts w:cs="Arial"/>
          <w:bCs/>
          <w:i/>
          <w:iCs/>
          <w:color w:val="000000"/>
          <w:szCs w:val="22"/>
        </w:rPr>
        <w:t>oder Fahrtrainings</w:t>
      </w:r>
      <w:r w:rsidRPr="00D326CE">
        <w:rPr>
          <w:rFonts w:cs="Arial"/>
          <w:bCs/>
          <w:i/>
          <w:iCs/>
          <w:color w:val="000000"/>
          <w:szCs w:val="22"/>
        </w:rPr>
        <w:t xml:space="preserve"> Effizienzpotentiale</w:t>
      </w:r>
      <w:r w:rsidR="00744382" w:rsidRPr="00D326CE">
        <w:rPr>
          <w:rFonts w:cs="Arial"/>
          <w:bCs/>
          <w:i/>
          <w:iCs/>
          <w:color w:val="000000"/>
          <w:szCs w:val="22"/>
        </w:rPr>
        <w:t xml:space="preserve">. </w:t>
      </w:r>
    </w:p>
    <w:p w:rsidR="006E3D1E" w:rsidRPr="00D326CE" w:rsidRDefault="004C73E7" w:rsidP="002A67BA">
      <w:pPr>
        <w:pStyle w:val="energie2"/>
        <w:numPr>
          <w:ilvl w:val="0"/>
          <w:numId w:val="0"/>
        </w:numPr>
        <w:suppressAutoHyphens/>
        <w:rPr>
          <w:rFonts w:cs="Arial"/>
          <w:bCs/>
          <w:i/>
          <w:iCs/>
          <w:color w:val="000000"/>
          <w:szCs w:val="22"/>
        </w:rPr>
      </w:pPr>
      <w:r w:rsidRPr="00D326CE">
        <w:rPr>
          <w:rFonts w:cs="Arial"/>
          <w:bCs/>
          <w:i/>
          <w:iCs/>
          <w:color w:val="000000"/>
          <w:szCs w:val="22"/>
        </w:rPr>
        <w:t xml:space="preserve">Wesentlich sind </w:t>
      </w:r>
      <w:r w:rsidR="006E3D1E" w:rsidRPr="00D326CE">
        <w:rPr>
          <w:rFonts w:cs="Arial"/>
          <w:bCs/>
          <w:i/>
          <w:iCs/>
          <w:color w:val="000000"/>
          <w:szCs w:val="22"/>
        </w:rPr>
        <w:t xml:space="preserve">im Verkehrsbereich der Ausbau einer modernen Verkehrs-Infrastruktur und eine überregionale Mobilitätsplanung. </w:t>
      </w:r>
    </w:p>
    <w:p w:rsidR="000C7CAB" w:rsidRPr="00326283" w:rsidRDefault="000C7CAB" w:rsidP="002A67BA">
      <w:pPr>
        <w:suppressAutoHyphens/>
        <w:rPr>
          <w:rFonts w:ascii="Arial" w:hAnsi="Arial" w:cs="Arial"/>
          <w:b/>
          <w:sz w:val="22"/>
          <w:szCs w:val="22"/>
          <w:lang w:val="de-AT"/>
        </w:rPr>
      </w:pPr>
    </w:p>
    <w:p w:rsidR="000C7CAB" w:rsidRPr="00326283" w:rsidRDefault="000C7CAB" w:rsidP="002A67BA">
      <w:pPr>
        <w:suppressAutoHyphens/>
        <w:rPr>
          <w:rFonts w:ascii="Arial" w:hAnsi="Arial" w:cs="Arial"/>
          <w:b/>
          <w:sz w:val="22"/>
          <w:szCs w:val="22"/>
          <w:lang w:val="de-AT"/>
        </w:rPr>
      </w:pPr>
    </w:p>
    <w:p w:rsidR="000C7CAB" w:rsidRPr="00CA2185" w:rsidRDefault="000C7CAB" w:rsidP="00CA2185">
      <w:pPr>
        <w:pStyle w:val="energie2"/>
      </w:pPr>
      <w:r w:rsidRPr="00CA2185">
        <w:t>Eine Verringerung des Energieverbrauchs bzw. der CO2-Emissionen im Verkehr bedingt sowohl eine Verringerung bzw. Verlagerung des Straßengüterverkehrs, als auch eine Änderung des Mobilitätsverhaltens der Privatbevölkerung: Wo sehen Sie dafür die größten Hebelwirkungen z. B. in der Raumordnung?</w:t>
      </w:r>
    </w:p>
    <w:p w:rsidR="000C7CAB" w:rsidRPr="00326283" w:rsidRDefault="000C7CAB" w:rsidP="002A67BA">
      <w:pPr>
        <w:pStyle w:val="energie2"/>
        <w:numPr>
          <w:ilvl w:val="0"/>
          <w:numId w:val="0"/>
        </w:numPr>
        <w:suppressAutoHyphens/>
        <w:rPr>
          <w:rFonts w:cs="Arial"/>
          <w:color w:val="000000" w:themeColor="text1"/>
          <w:szCs w:val="22"/>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5.3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(7</w:t>
      </w:r>
      <w:r w:rsidR="002C6E48" w:rsidRPr="00326283">
        <w:rPr>
          <w:rFonts w:ascii="Arial" w:hAnsi="Arial" w:cs="Arial"/>
          <w:sz w:val="22"/>
          <w:szCs w:val="22"/>
          <w:lang w:val="de-AT"/>
        </w:rPr>
        <w:t>02</w:t>
      </w:r>
      <w:r w:rsidR="000C7CAB" w:rsidRPr="00326283">
        <w:rPr>
          <w:rFonts w:ascii="Arial" w:hAnsi="Arial" w:cs="Arial"/>
          <w:sz w:val="22"/>
          <w:szCs w:val="22"/>
          <w:lang w:val="de-AT"/>
        </w:rPr>
        <w:t xml:space="preserve"> Zeichen):</w:t>
      </w:r>
    </w:p>
    <w:p w:rsidR="00744382" w:rsidRPr="00D326CE" w:rsidRDefault="00744382" w:rsidP="002A67BA">
      <w:pPr>
        <w:pStyle w:val="energie2"/>
        <w:numPr>
          <w:ilvl w:val="0"/>
          <w:numId w:val="0"/>
        </w:numPr>
        <w:suppressAutoHyphens/>
        <w:rPr>
          <w:rFonts w:cs="Arial"/>
          <w:i/>
          <w:iCs/>
          <w:color w:val="000000"/>
          <w:szCs w:val="22"/>
        </w:rPr>
      </w:pPr>
      <w:r w:rsidRPr="00D326CE">
        <w:rPr>
          <w:rFonts w:cs="Arial"/>
          <w:bCs/>
          <w:i/>
          <w:iCs/>
          <w:color w:val="000000"/>
          <w:szCs w:val="22"/>
        </w:rPr>
        <w:t>Auf Landesebene sind im Rahmen der überörtlichen Raumplanung Mobilitätskonzepte und die erforderliche Infrastruktur unter Berücksichtigung der Ziele einer Energie- und Klimastrategie zu entwickeln und forcieren. Z.B. muss das flächendeckende Angebot an standardisierten E-Ladestationen unterstützt werden. Die örtliche Raumplanung hat bei den Flächenwidmungs- und Bebauungsplänen auf die überörtlichen Mobilitätskonzepte Rücksicht zu nehmen und z.B. in den Baugenehmigungen neue Mobilitätsangebote wie Mobilitätsknoten und Car-Sharing (mit und ohne alternative Antriebssysteme) mit entsprechenden Anreizen zu unterstützen. Die Mobilität ist in der Bewertung für die Wohnbauförderung zu berücksichtigen.</w:t>
      </w:r>
    </w:p>
    <w:p w:rsidR="000C7CAB" w:rsidRPr="00D326CE" w:rsidRDefault="000C7CAB" w:rsidP="002A67BA">
      <w:pPr>
        <w:pStyle w:val="energie2"/>
        <w:numPr>
          <w:ilvl w:val="0"/>
          <w:numId w:val="0"/>
        </w:numPr>
        <w:suppressAutoHyphens/>
        <w:rPr>
          <w:rFonts w:cs="Arial"/>
          <w:color w:val="000000" w:themeColor="text1"/>
          <w:szCs w:val="22"/>
        </w:rPr>
      </w:pPr>
    </w:p>
    <w:p w:rsidR="00145CBC" w:rsidRDefault="00145CBC" w:rsidP="00145CBC">
      <w:pPr>
        <w:pStyle w:val="energie2"/>
        <w:numPr>
          <w:ilvl w:val="0"/>
          <w:numId w:val="0"/>
        </w:numPr>
        <w:suppressAutoHyphens/>
        <w:rPr>
          <w:rFonts w:cs="Arial"/>
          <w:color w:val="000000" w:themeColor="text1"/>
          <w:szCs w:val="22"/>
        </w:rPr>
      </w:pPr>
      <w:r>
        <w:rPr>
          <w:rFonts w:cs="Arial"/>
          <w:color w:val="000000" w:themeColor="text1"/>
          <w:szCs w:val="22"/>
        </w:rPr>
        <w:br w:type="page"/>
      </w:r>
    </w:p>
    <w:p w:rsidR="000C7CAB" w:rsidRPr="00CA2185" w:rsidRDefault="000C7CAB" w:rsidP="00CA2185">
      <w:pPr>
        <w:pStyle w:val="energie2"/>
      </w:pPr>
      <w:r w:rsidRPr="00CA2185">
        <w:lastRenderedPageBreak/>
        <w:t>Von einer Zunahme des Güterverkehrs wird in nahezu allen untersuchten Studien ausgegangen. Eine Verlagerung auf die Schiene wird als Möglichkeit präsentiert, den Energieverbrauch bzw. die THG-Emissionen dennoch zu senken. Welche Rahmenbedingungen sind notwendig um weitere Anteile des Güterverkehrs auf die Schiene zu verlagern?</w:t>
      </w:r>
    </w:p>
    <w:p w:rsidR="000C7CAB" w:rsidRPr="00326283" w:rsidRDefault="000C7CAB" w:rsidP="002A67BA">
      <w:pPr>
        <w:pStyle w:val="energie2"/>
        <w:numPr>
          <w:ilvl w:val="0"/>
          <w:numId w:val="0"/>
        </w:numPr>
        <w:suppressAutoHyphens/>
        <w:ind w:left="792"/>
        <w:rPr>
          <w:rFonts w:cs="Arial"/>
          <w:color w:val="000000" w:themeColor="text1"/>
          <w:szCs w:val="22"/>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5.4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w:t>
      </w:r>
      <w:r w:rsidR="000455A9" w:rsidRPr="00326283">
        <w:rPr>
          <w:rFonts w:ascii="Arial" w:hAnsi="Arial" w:cs="Arial"/>
          <w:sz w:val="22"/>
          <w:szCs w:val="22"/>
          <w:lang w:val="de-AT"/>
        </w:rPr>
        <w:t xml:space="preserve">980 </w:t>
      </w:r>
      <w:r w:rsidR="000C7CAB" w:rsidRPr="00326283">
        <w:rPr>
          <w:rFonts w:ascii="Arial" w:hAnsi="Arial" w:cs="Arial"/>
          <w:sz w:val="22"/>
          <w:szCs w:val="22"/>
          <w:lang w:val="de-AT"/>
        </w:rPr>
        <w:t>Zeichen):</w:t>
      </w:r>
    </w:p>
    <w:p w:rsidR="002C6E48" w:rsidRPr="00D326CE" w:rsidRDefault="002C6E48" w:rsidP="002A67BA">
      <w:pPr>
        <w:pStyle w:val="energie2"/>
        <w:numPr>
          <w:ilvl w:val="0"/>
          <w:numId w:val="0"/>
        </w:numPr>
        <w:suppressAutoHyphens/>
        <w:rPr>
          <w:rFonts w:cs="Arial"/>
          <w:i/>
          <w:color w:val="auto"/>
          <w:szCs w:val="22"/>
        </w:rPr>
      </w:pPr>
      <w:r w:rsidRPr="00D326CE">
        <w:rPr>
          <w:rFonts w:cs="Arial"/>
          <w:i/>
          <w:color w:val="auto"/>
          <w:szCs w:val="22"/>
        </w:rPr>
        <w:t xml:space="preserve">Der Schienengüterverkehr ist seit der Wirtschaftskrise (2008-2009) drastisch gesunken und erholt sich nur schleppend. Diese Zahlen lassen darauf schließen, dass der Güterverkehr große ökonomische Abhängigkeiten aufweist, was in den Szenarien noch entsprechend zu </w:t>
      </w:r>
      <w:r w:rsidR="000455A9" w:rsidRPr="00D326CE">
        <w:rPr>
          <w:rFonts w:cs="Arial"/>
          <w:i/>
          <w:color w:val="auto"/>
          <w:szCs w:val="22"/>
        </w:rPr>
        <w:t xml:space="preserve">berücksichtigen </w:t>
      </w:r>
      <w:r w:rsidRPr="00D326CE">
        <w:rPr>
          <w:rFonts w:cs="Arial"/>
          <w:i/>
          <w:color w:val="auto"/>
          <w:szCs w:val="22"/>
        </w:rPr>
        <w:t xml:space="preserve">ist. </w:t>
      </w:r>
    </w:p>
    <w:p w:rsidR="000455A9" w:rsidRPr="00D326CE" w:rsidRDefault="002C6E48" w:rsidP="002A67BA">
      <w:pPr>
        <w:pStyle w:val="energie2"/>
        <w:numPr>
          <w:ilvl w:val="0"/>
          <w:numId w:val="0"/>
        </w:numPr>
        <w:suppressAutoHyphens/>
        <w:rPr>
          <w:rFonts w:cs="Arial"/>
          <w:i/>
          <w:iCs/>
          <w:color w:val="auto"/>
          <w:szCs w:val="22"/>
        </w:rPr>
      </w:pPr>
      <w:r w:rsidRPr="00D326CE">
        <w:rPr>
          <w:rFonts w:cs="Arial"/>
          <w:i/>
          <w:color w:val="auto"/>
          <w:szCs w:val="22"/>
        </w:rPr>
        <w:t xml:space="preserve">Ab einer Beförderungsreichweite von 150km </w:t>
      </w:r>
      <w:r w:rsidR="000455A9" w:rsidRPr="00D326CE">
        <w:rPr>
          <w:rFonts w:cs="Arial"/>
          <w:i/>
          <w:color w:val="auto"/>
          <w:szCs w:val="22"/>
        </w:rPr>
        <w:t xml:space="preserve">ist der Güterverkehr </w:t>
      </w:r>
      <w:r w:rsidRPr="00D326CE">
        <w:rPr>
          <w:rFonts w:cs="Arial"/>
          <w:i/>
          <w:color w:val="auto"/>
          <w:szCs w:val="22"/>
        </w:rPr>
        <w:t xml:space="preserve">gegenüber dem LKW-Güterverkehr lukrativ. </w:t>
      </w:r>
      <w:r w:rsidR="000455A9" w:rsidRPr="00D326CE">
        <w:rPr>
          <w:rFonts w:cs="Arial"/>
          <w:bCs/>
          <w:i/>
          <w:iCs/>
          <w:color w:val="auto"/>
          <w:szCs w:val="22"/>
        </w:rPr>
        <w:t xml:space="preserve">Das Angebot Logistik und Service Terminal – Lager – Endkunde ist jedoch zu verbessern. (Der letzte Kilometer ist der wichtigste.) </w:t>
      </w:r>
    </w:p>
    <w:p w:rsidR="000455A9" w:rsidRPr="00D326CE" w:rsidRDefault="000455A9" w:rsidP="002A67BA">
      <w:pPr>
        <w:pStyle w:val="energie2"/>
        <w:numPr>
          <w:ilvl w:val="0"/>
          <w:numId w:val="0"/>
        </w:numPr>
        <w:suppressAutoHyphens/>
        <w:rPr>
          <w:rFonts w:cs="Arial"/>
          <w:bCs/>
          <w:i/>
          <w:iCs/>
          <w:color w:val="auto"/>
          <w:szCs w:val="22"/>
        </w:rPr>
      </w:pPr>
      <w:r w:rsidRPr="00D326CE">
        <w:rPr>
          <w:rFonts w:cs="Arial"/>
          <w:bCs/>
          <w:i/>
          <w:iCs/>
          <w:color w:val="auto"/>
          <w:szCs w:val="22"/>
        </w:rPr>
        <w:t xml:space="preserve">Eine verstärkte Kooperation von Infrastrukturanbietern mit den Logistikunternehmen ( Investitionen in Terminals und Optimierung der Transportlogistik) ist notwendig. </w:t>
      </w:r>
    </w:p>
    <w:p w:rsidR="002C6E48" w:rsidRPr="00D326CE" w:rsidRDefault="002C6E48" w:rsidP="002A67BA">
      <w:pPr>
        <w:pStyle w:val="energie2"/>
        <w:numPr>
          <w:ilvl w:val="0"/>
          <w:numId w:val="0"/>
        </w:numPr>
        <w:suppressAutoHyphens/>
        <w:rPr>
          <w:rFonts w:cs="Arial"/>
          <w:i/>
          <w:color w:val="auto"/>
          <w:szCs w:val="22"/>
        </w:rPr>
      </w:pPr>
      <w:r w:rsidRPr="00D326CE">
        <w:rPr>
          <w:rFonts w:cs="Arial"/>
          <w:i/>
          <w:color w:val="auto"/>
          <w:szCs w:val="22"/>
        </w:rPr>
        <w:t xml:space="preserve">Förderungen der Intermodalität </w:t>
      </w:r>
      <w:r w:rsidR="000455A9" w:rsidRPr="00D326CE">
        <w:rPr>
          <w:rFonts w:cs="Arial"/>
          <w:i/>
          <w:color w:val="auto"/>
          <w:szCs w:val="22"/>
        </w:rPr>
        <w:t xml:space="preserve">im Güterverkehr </w:t>
      </w:r>
      <w:r w:rsidRPr="00D326CE">
        <w:rPr>
          <w:rFonts w:cs="Arial"/>
          <w:i/>
          <w:color w:val="auto"/>
          <w:szCs w:val="22"/>
        </w:rPr>
        <w:t>könnten auch den Schienengüterverkehr weiter voranbringen.</w:t>
      </w:r>
    </w:p>
    <w:p w:rsidR="002C6E48" w:rsidRPr="00D326CE" w:rsidRDefault="002C6E48" w:rsidP="002A67BA">
      <w:pPr>
        <w:pStyle w:val="energie2"/>
        <w:numPr>
          <w:ilvl w:val="0"/>
          <w:numId w:val="0"/>
        </w:numPr>
        <w:suppressAutoHyphens/>
        <w:rPr>
          <w:rFonts w:cs="Arial"/>
          <w:i/>
          <w:color w:val="auto"/>
          <w:szCs w:val="22"/>
        </w:rPr>
      </w:pPr>
      <w:r w:rsidRPr="00D326CE">
        <w:rPr>
          <w:rFonts w:cs="Arial"/>
          <w:i/>
          <w:color w:val="auto"/>
          <w:szCs w:val="22"/>
        </w:rPr>
        <w:t xml:space="preserve">Österreich liegt im EU-Ranking der Bruttowertschöpfung in Bezug auf Anteile des Schienenfahrzeugbaus an 2. Stelle wodurch die Wichtigkeit der Schienenindustrie in Österreich manifestiert wird. </w:t>
      </w:r>
    </w:p>
    <w:p w:rsidR="00744382" w:rsidRDefault="00744382" w:rsidP="002A67BA">
      <w:pPr>
        <w:suppressAutoHyphens/>
        <w:rPr>
          <w:rFonts w:ascii="Calibri" w:hAnsi="Calibri" w:cs="Arial"/>
          <w:sz w:val="22"/>
          <w:szCs w:val="22"/>
        </w:rPr>
      </w:pPr>
    </w:p>
    <w:p w:rsidR="009114D4" w:rsidRDefault="009114D4" w:rsidP="002A67BA">
      <w:pPr>
        <w:suppressAutoHyphens/>
        <w:rPr>
          <w:rFonts w:ascii="Calibri" w:hAnsi="Calibri" w:cs="Arial"/>
          <w:sz w:val="22"/>
          <w:szCs w:val="22"/>
        </w:rPr>
      </w:pPr>
    </w:p>
    <w:p w:rsidR="000C7CAB" w:rsidRPr="00CA2185" w:rsidRDefault="000C7CAB" w:rsidP="00CA2185">
      <w:pPr>
        <w:pStyle w:val="energie2"/>
      </w:pPr>
      <w:r w:rsidRPr="00CA2185">
        <w:t>Sowohl für den Personen-als auch den Güterverkehr sind alternative Antriebstechnologien wie Wasserstoff, Hybrid-und Elektrofahrzeuge Möglichkeiten, Mobilität nachhaltiger zu gestalten. Welche Rahmenbedingungen braucht es, damit diese Technologien eine höhere Akzeptanz erreichen? In welchen Einsatzbereichen sehen Sie große Potenziale?</w:t>
      </w:r>
    </w:p>
    <w:p w:rsidR="000C7CAB" w:rsidRPr="00326283" w:rsidRDefault="000C7CAB" w:rsidP="002A67BA">
      <w:pPr>
        <w:suppressAutoHyphens/>
        <w:ind w:left="567" w:hanging="567"/>
        <w:rPr>
          <w:rFonts w:ascii="Arial" w:hAnsi="Arial" w:cs="Arial"/>
          <w:b/>
          <w:bCs/>
          <w:sz w:val="22"/>
          <w:szCs w:val="22"/>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5.5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w:t>
      </w:r>
      <w:r w:rsidR="000455A9" w:rsidRPr="00326283">
        <w:rPr>
          <w:rFonts w:ascii="Arial" w:hAnsi="Arial" w:cs="Arial"/>
          <w:sz w:val="22"/>
          <w:szCs w:val="22"/>
          <w:lang w:val="de-AT"/>
        </w:rPr>
        <w:t xml:space="preserve">898 </w:t>
      </w:r>
      <w:r w:rsidR="000C7CAB" w:rsidRPr="00326283">
        <w:rPr>
          <w:rFonts w:ascii="Arial" w:hAnsi="Arial" w:cs="Arial"/>
          <w:sz w:val="22"/>
          <w:szCs w:val="22"/>
          <w:lang w:val="de-AT"/>
        </w:rPr>
        <w:t>Zeichen):</w:t>
      </w:r>
    </w:p>
    <w:p w:rsidR="00744382" w:rsidRPr="00326283" w:rsidRDefault="00744382" w:rsidP="002A67BA">
      <w:pPr>
        <w:suppressAutoHyphens/>
        <w:rPr>
          <w:rFonts w:ascii="Arial" w:hAnsi="Arial" w:cs="Arial"/>
          <w:i/>
          <w:iCs/>
          <w:sz w:val="22"/>
          <w:szCs w:val="22"/>
        </w:rPr>
      </w:pPr>
      <w:r w:rsidRPr="00326283">
        <w:rPr>
          <w:rFonts w:ascii="Arial" w:hAnsi="Arial" w:cs="Arial"/>
          <w:i/>
          <w:iCs/>
          <w:sz w:val="22"/>
          <w:szCs w:val="22"/>
        </w:rPr>
        <w:t>Die Neuzulassungen von Fahrzeugen mit alternativen Antrieben (Hybrid, Elektro) liegen unter den Erwartungen und den Modellannahmen. Für den gewerblichen Bereich und den Güterverkehr gibt es derzeit noch kaum technisch/wirtschaftlich interessante Lösungen. Steuerliche Anreize und Förderungen müssen weiter ausgebaut werden. Autohändler, Mobilitätsanbieter und Infrastrukturanbieter müssen im Bereich der E-Mobilität im Sinne des Nutzers enger zusammenarbeiten. Der Aufbau von Mobilitätsknoten und einer flächendeckenden, standardisierten E-Ladeinfrastruktur ist im Rahmen von lokalen und regionalen Mobilitätskonzepten sicherzustellen.</w:t>
      </w:r>
    </w:p>
    <w:p w:rsidR="00744382" w:rsidRPr="00326283" w:rsidRDefault="00744382" w:rsidP="002A67BA">
      <w:pPr>
        <w:suppressAutoHyphens/>
        <w:rPr>
          <w:rFonts w:ascii="Arial" w:hAnsi="Arial" w:cs="Arial"/>
          <w:i/>
          <w:iCs/>
          <w:sz w:val="22"/>
          <w:szCs w:val="22"/>
          <w:lang w:val="de-AT"/>
        </w:rPr>
      </w:pPr>
      <w:r w:rsidRPr="00326283">
        <w:rPr>
          <w:rFonts w:ascii="Arial" w:hAnsi="Arial" w:cs="Arial"/>
          <w:i/>
          <w:iCs/>
          <w:sz w:val="22"/>
          <w:szCs w:val="22"/>
        </w:rPr>
        <w:t>Der öffentliche Verkehr sollte auf alternative, nachhaltige Antriebskonzepte und Treibstoffe umgestellt werden. Demoprojekte im öffentlichen Verkehr sollen umgesetzt werden, um das Potenzial der alternativen Antriebskonzepte und Treibstoffe in der Praxis zu zeigen.</w:t>
      </w:r>
    </w:p>
    <w:p w:rsidR="000C7CAB" w:rsidRDefault="000C7CAB" w:rsidP="002A67BA">
      <w:pPr>
        <w:suppressAutoHyphens/>
        <w:ind w:left="567" w:hanging="567"/>
        <w:rPr>
          <w:rFonts w:ascii="Arial" w:hAnsi="Arial" w:cs="Arial"/>
          <w:b/>
          <w:bCs/>
          <w:sz w:val="22"/>
          <w:szCs w:val="22"/>
          <w:lang w:val="de-AT"/>
        </w:rPr>
      </w:pPr>
    </w:p>
    <w:p w:rsidR="00985735" w:rsidRDefault="00985735" w:rsidP="002A67BA">
      <w:pPr>
        <w:suppressAutoHyphens/>
        <w:ind w:left="567" w:hanging="567"/>
        <w:rPr>
          <w:rFonts w:ascii="Arial" w:hAnsi="Arial" w:cs="Arial"/>
          <w:b/>
          <w:bCs/>
          <w:sz w:val="22"/>
          <w:szCs w:val="22"/>
          <w:lang w:val="de-AT"/>
        </w:rPr>
      </w:pPr>
      <w:r>
        <w:rPr>
          <w:rFonts w:ascii="Arial" w:hAnsi="Arial" w:cs="Arial"/>
          <w:b/>
          <w:bCs/>
          <w:sz w:val="22"/>
          <w:szCs w:val="22"/>
          <w:lang w:val="de-AT"/>
        </w:rPr>
        <w:br w:type="page"/>
      </w:r>
    </w:p>
    <w:p w:rsidR="00145CBC" w:rsidRPr="00CA2185" w:rsidRDefault="00CA2185" w:rsidP="00CA2185">
      <w:pPr>
        <w:rPr>
          <w:rFonts w:ascii="Arial" w:hAnsi="Arial" w:cs="Arial"/>
          <w:b/>
          <w:color w:val="C00000"/>
          <w:sz w:val="28"/>
          <w:szCs w:val="28"/>
        </w:rPr>
      </w:pPr>
      <w:r>
        <w:rPr>
          <w:rFonts w:ascii="Arial" w:hAnsi="Arial" w:cs="Arial"/>
          <w:b/>
          <w:color w:val="C00000"/>
          <w:sz w:val="28"/>
          <w:szCs w:val="28"/>
        </w:rPr>
        <w:lastRenderedPageBreak/>
        <w:t>Fragen im Detail</w:t>
      </w:r>
    </w:p>
    <w:p w:rsidR="00480006" w:rsidRDefault="00480006" w:rsidP="002A67BA">
      <w:pPr>
        <w:suppressAutoHyphens/>
        <w:ind w:left="567" w:hanging="567"/>
        <w:rPr>
          <w:rFonts w:ascii="Arial" w:hAnsi="Arial" w:cs="Arial"/>
          <w:b/>
          <w:bCs/>
          <w:sz w:val="22"/>
          <w:szCs w:val="22"/>
          <w:lang w:val="de-AT"/>
        </w:rPr>
      </w:pPr>
    </w:p>
    <w:p w:rsidR="00145CBC" w:rsidRDefault="00985735" w:rsidP="00CA2185">
      <w:pPr>
        <w:pStyle w:val="energie2"/>
      </w:pPr>
      <w:r w:rsidRPr="00985735">
        <w:t>Welche elektrische Antriebstechnologie (Batterie, Brennstoffzelle, …) hat das größten Potenzial? Wo sehen Sie besondere Chancen für die österreichische Wirtschaft?</w:t>
      </w:r>
    </w:p>
    <w:p w:rsidR="00985735" w:rsidRDefault="00985735" w:rsidP="00985735">
      <w:pPr>
        <w:suppressAutoHyphens/>
        <w:rPr>
          <w:rFonts w:ascii="Arial" w:hAnsi="Arial" w:cs="Arial"/>
          <w:b/>
          <w:iCs/>
          <w:sz w:val="22"/>
          <w:szCs w:val="22"/>
        </w:rPr>
      </w:pPr>
    </w:p>
    <w:p w:rsidR="00985735" w:rsidRPr="00985735" w:rsidRDefault="00D326CE" w:rsidP="00985735">
      <w:pPr>
        <w:suppressAutoHyphens/>
        <w:rPr>
          <w:rFonts w:ascii="Arial" w:hAnsi="Arial" w:cs="Arial"/>
          <w:iCs/>
          <w:sz w:val="22"/>
          <w:szCs w:val="22"/>
        </w:rPr>
      </w:pPr>
      <w:r>
        <w:rPr>
          <w:rFonts w:ascii="Arial" w:hAnsi="Arial" w:cs="Arial"/>
          <w:b/>
          <w:iCs/>
          <w:sz w:val="22"/>
          <w:szCs w:val="22"/>
        </w:rPr>
        <w:t xml:space="preserve">5.6 </w:t>
      </w:r>
      <w:r w:rsidR="00985735" w:rsidRPr="00985735">
        <w:rPr>
          <w:rFonts w:ascii="Arial" w:hAnsi="Arial" w:cs="Arial"/>
          <w:b/>
          <w:iCs/>
          <w:sz w:val="22"/>
          <w:szCs w:val="22"/>
        </w:rPr>
        <w:t>ANTWORTVORSCHLAG</w:t>
      </w:r>
      <w:r w:rsidR="00985735" w:rsidRPr="00985735">
        <w:rPr>
          <w:rFonts w:ascii="Arial" w:hAnsi="Arial" w:cs="Arial"/>
          <w:iCs/>
          <w:sz w:val="22"/>
          <w:szCs w:val="22"/>
        </w:rPr>
        <w:t xml:space="preserve"> (502 Zeichen):</w:t>
      </w:r>
    </w:p>
    <w:p w:rsidR="00480006" w:rsidRPr="00985735" w:rsidRDefault="00480006" w:rsidP="00985735">
      <w:pPr>
        <w:suppressAutoHyphens/>
        <w:rPr>
          <w:rFonts w:ascii="Arial" w:hAnsi="Arial" w:cs="Arial"/>
          <w:i/>
          <w:iCs/>
          <w:sz w:val="22"/>
          <w:szCs w:val="22"/>
        </w:rPr>
      </w:pPr>
      <w:r w:rsidRPr="00985735">
        <w:rPr>
          <w:rFonts w:ascii="Arial" w:hAnsi="Arial" w:cs="Arial"/>
          <w:i/>
          <w:iCs/>
          <w:sz w:val="22"/>
          <w:szCs w:val="22"/>
        </w:rPr>
        <w:t>Kurz- und mittelfristig: Batteriesysteme und Elektromobilität. In Österreich produzieren Fahrzeugelektronik, Batteriesysteme, Ladeinfrastruktur, etc. und entwickeln neue Geschäftsmodelle. Hier gibt es entsprechende Potentiale für die Wirtschaft und für die F&amp;E-Szene in Österreich. Förderungen sollten die Entwicklung weiterhin unterstützen.</w:t>
      </w:r>
    </w:p>
    <w:p w:rsidR="00A216CA" w:rsidRPr="00985735" w:rsidRDefault="00480006" w:rsidP="00985735">
      <w:pPr>
        <w:suppressAutoHyphens/>
        <w:rPr>
          <w:rFonts w:ascii="Arial" w:hAnsi="Arial" w:cs="Arial"/>
          <w:i/>
          <w:iCs/>
          <w:sz w:val="22"/>
          <w:szCs w:val="22"/>
        </w:rPr>
      </w:pPr>
      <w:r w:rsidRPr="00985735">
        <w:rPr>
          <w:rFonts w:ascii="Arial" w:hAnsi="Arial" w:cs="Arial"/>
          <w:i/>
          <w:iCs/>
          <w:sz w:val="22"/>
          <w:szCs w:val="22"/>
        </w:rPr>
        <w:t>Der Aufbau einer flächendeckenden Ladeinfrastruktur für Brennstoffzellen-Fahrzeuge (z.B. in Europa) erscheint aus heutiger Sicht auch bis 2050 nicht realistisch.</w:t>
      </w:r>
    </w:p>
    <w:p w:rsidR="00985735" w:rsidRDefault="00985735" w:rsidP="00480006">
      <w:pPr>
        <w:pStyle w:val="energie1"/>
        <w:numPr>
          <w:ilvl w:val="0"/>
          <w:numId w:val="0"/>
        </w:numPr>
        <w:ind w:left="360" w:hanging="360"/>
        <w:rPr>
          <w:rFonts w:ascii="Arial" w:hAnsi="Arial" w:cs="Arial"/>
          <w:b w:val="0"/>
          <w:i/>
          <w:iCs/>
          <w:color w:val="auto"/>
          <w:sz w:val="22"/>
          <w:szCs w:val="22"/>
          <w:lang w:val="de-DE"/>
        </w:rPr>
      </w:pPr>
    </w:p>
    <w:p w:rsidR="00985735" w:rsidRPr="00480006" w:rsidRDefault="00985735" w:rsidP="00480006">
      <w:pPr>
        <w:pStyle w:val="energie1"/>
        <w:numPr>
          <w:ilvl w:val="0"/>
          <w:numId w:val="0"/>
        </w:numPr>
        <w:ind w:left="360" w:hanging="360"/>
        <w:rPr>
          <w:rFonts w:ascii="Arial" w:hAnsi="Arial" w:cs="Arial"/>
          <w:b w:val="0"/>
          <w:i/>
          <w:iCs/>
          <w:color w:val="auto"/>
          <w:sz w:val="22"/>
          <w:szCs w:val="22"/>
          <w:lang w:val="de-DE"/>
        </w:rPr>
      </w:pPr>
    </w:p>
    <w:p w:rsidR="00A216CA" w:rsidRDefault="00985735" w:rsidP="00CA2185">
      <w:pPr>
        <w:pStyle w:val="energie2"/>
      </w:pPr>
      <w:r w:rsidRPr="00985735">
        <w:t>In welchem Ausmaß und unter welchen Voraussetzungen halten Sie die Substitution konventioneller Treibstoffe mit Biokraftstoffen oder Gasantrieben (CNG/LNG) für einen sinnvollen und gangbaren Weg</w:t>
      </w:r>
      <w:r>
        <w:t>?</w:t>
      </w:r>
    </w:p>
    <w:p w:rsidR="00A216CA" w:rsidRDefault="00A216CA" w:rsidP="00985735">
      <w:pPr>
        <w:rPr>
          <w:rFonts w:ascii="Arial" w:hAnsi="Arial" w:cs="Arial"/>
          <w:i/>
          <w:iCs/>
          <w:sz w:val="22"/>
          <w:szCs w:val="22"/>
        </w:rPr>
      </w:pPr>
    </w:p>
    <w:p w:rsidR="00985735" w:rsidRPr="00985735" w:rsidRDefault="00D326CE" w:rsidP="00985735">
      <w:pPr>
        <w:rPr>
          <w:rFonts w:ascii="Arial" w:hAnsi="Arial" w:cs="Arial"/>
          <w:i/>
          <w:iCs/>
          <w:sz w:val="22"/>
          <w:szCs w:val="22"/>
        </w:rPr>
      </w:pPr>
      <w:r>
        <w:rPr>
          <w:rFonts w:ascii="Arial" w:hAnsi="Arial" w:cs="Arial"/>
          <w:b/>
          <w:iCs/>
          <w:sz w:val="22"/>
          <w:szCs w:val="22"/>
        </w:rPr>
        <w:t xml:space="preserve">5.7 </w:t>
      </w:r>
      <w:r w:rsidR="00985735" w:rsidRPr="00985735">
        <w:rPr>
          <w:rFonts w:ascii="Arial" w:hAnsi="Arial" w:cs="Arial"/>
          <w:b/>
          <w:iCs/>
          <w:sz w:val="22"/>
          <w:szCs w:val="22"/>
        </w:rPr>
        <w:t>ANTWORTVORSCHLAG</w:t>
      </w:r>
      <w:r w:rsidR="00985735" w:rsidRPr="00985735">
        <w:rPr>
          <w:rFonts w:ascii="Arial" w:hAnsi="Arial" w:cs="Arial"/>
          <w:i/>
          <w:iCs/>
          <w:sz w:val="22"/>
          <w:szCs w:val="22"/>
        </w:rPr>
        <w:t xml:space="preserve"> (</w:t>
      </w:r>
      <w:r w:rsidR="00143184">
        <w:rPr>
          <w:rFonts w:ascii="Arial" w:hAnsi="Arial" w:cs="Arial"/>
          <w:i/>
          <w:iCs/>
          <w:sz w:val="22"/>
          <w:szCs w:val="22"/>
        </w:rPr>
        <w:t>254</w:t>
      </w:r>
      <w:r w:rsidR="00985735" w:rsidRPr="00985735">
        <w:rPr>
          <w:rFonts w:ascii="Arial" w:hAnsi="Arial" w:cs="Arial"/>
          <w:i/>
          <w:iCs/>
          <w:sz w:val="22"/>
          <w:szCs w:val="22"/>
        </w:rPr>
        <w:t xml:space="preserve"> Zeichen):</w:t>
      </w:r>
    </w:p>
    <w:p w:rsidR="00A216CA" w:rsidRDefault="00A216CA" w:rsidP="00A216CA">
      <w:pPr>
        <w:pStyle w:val="energie1"/>
        <w:numPr>
          <w:ilvl w:val="0"/>
          <w:numId w:val="0"/>
        </w:numPr>
        <w:ind w:left="360" w:hanging="360"/>
        <w:rPr>
          <w:rFonts w:ascii="Arial" w:hAnsi="Arial" w:cs="Arial"/>
          <w:b w:val="0"/>
          <w:i/>
          <w:iCs/>
          <w:color w:val="auto"/>
          <w:sz w:val="22"/>
          <w:szCs w:val="22"/>
          <w:lang w:val="de-DE"/>
        </w:rPr>
      </w:pPr>
    </w:p>
    <w:p w:rsidR="00985735" w:rsidRDefault="00143184" w:rsidP="00143184">
      <w:pPr>
        <w:pStyle w:val="energie1"/>
        <w:numPr>
          <w:ilvl w:val="0"/>
          <w:numId w:val="0"/>
        </w:numPr>
        <w:rPr>
          <w:rFonts w:ascii="Arial" w:hAnsi="Arial" w:cs="Arial"/>
          <w:b w:val="0"/>
          <w:i/>
          <w:iCs/>
          <w:color w:val="auto"/>
          <w:sz w:val="22"/>
          <w:szCs w:val="22"/>
          <w:lang w:val="de-DE"/>
        </w:rPr>
      </w:pPr>
      <w:bookmarkStart w:id="19" w:name="_Toc460492186"/>
      <w:r w:rsidRPr="00143184">
        <w:rPr>
          <w:rFonts w:ascii="Arial" w:hAnsi="Arial" w:cs="Arial"/>
          <w:b w:val="0"/>
          <w:i/>
          <w:iCs/>
          <w:color w:val="auto"/>
          <w:sz w:val="22"/>
          <w:szCs w:val="22"/>
          <w:lang w:val="de-DE"/>
        </w:rPr>
        <w:t>Es besteht bereits seit Jahren ein Markt in diesem Bereich. Gasantriebe sind Stand der Technik und haben sich wegen mangelnder Infrastruktur bisher nicht großflächig (Europa) durchgesetzt. wir sich auch bei Beimischung von Biogas nicht wesentlich ändern.</w:t>
      </w:r>
      <w:bookmarkEnd w:id="19"/>
    </w:p>
    <w:p w:rsidR="00985735" w:rsidRDefault="00985735" w:rsidP="00A216CA">
      <w:pPr>
        <w:pStyle w:val="energie1"/>
        <w:numPr>
          <w:ilvl w:val="0"/>
          <w:numId w:val="0"/>
        </w:numPr>
        <w:ind w:left="360" w:hanging="360"/>
        <w:rPr>
          <w:rFonts w:ascii="Arial" w:hAnsi="Arial" w:cs="Arial"/>
          <w:b w:val="0"/>
          <w:i/>
          <w:iCs/>
          <w:color w:val="auto"/>
          <w:sz w:val="22"/>
          <w:szCs w:val="22"/>
          <w:lang w:val="de-DE"/>
        </w:rPr>
      </w:pPr>
    </w:p>
    <w:p w:rsidR="00143184" w:rsidRPr="00985735" w:rsidRDefault="00143184" w:rsidP="00A216CA">
      <w:pPr>
        <w:pStyle w:val="energie1"/>
        <w:numPr>
          <w:ilvl w:val="0"/>
          <w:numId w:val="0"/>
        </w:numPr>
        <w:ind w:left="360" w:hanging="360"/>
        <w:rPr>
          <w:rFonts w:ascii="Arial" w:hAnsi="Arial" w:cs="Arial"/>
          <w:b w:val="0"/>
          <w:i/>
          <w:iCs/>
          <w:color w:val="auto"/>
          <w:sz w:val="22"/>
          <w:szCs w:val="22"/>
          <w:lang w:val="de-DE"/>
        </w:rPr>
      </w:pPr>
    </w:p>
    <w:p w:rsidR="00A216CA" w:rsidRDefault="00985735" w:rsidP="00CA2185">
      <w:pPr>
        <w:pStyle w:val="energie2"/>
      </w:pPr>
      <w:r w:rsidRPr="00985735">
        <w:t>Welche Begleitmaßnahmen halten Sie für notwendig, um die Dekarbonisierung des Verkehrs für Haushalte und Unternehmen leistbar zu ermöglichen?</w:t>
      </w:r>
    </w:p>
    <w:p w:rsidR="00985735" w:rsidRPr="00985735" w:rsidRDefault="00985735" w:rsidP="00985735">
      <w:pPr>
        <w:rPr>
          <w:rFonts w:ascii="Trebuchet MS" w:hAnsi="Trebuchet MS"/>
        </w:rPr>
      </w:pPr>
    </w:p>
    <w:p w:rsidR="00985735" w:rsidRDefault="00D326CE" w:rsidP="00985735">
      <w:pPr>
        <w:suppressAutoHyphens/>
        <w:rPr>
          <w:rFonts w:ascii="Arial" w:hAnsi="Arial" w:cs="Arial"/>
          <w:i/>
          <w:iCs/>
          <w:sz w:val="22"/>
          <w:szCs w:val="22"/>
        </w:rPr>
      </w:pPr>
      <w:r>
        <w:rPr>
          <w:rFonts w:ascii="Arial" w:hAnsi="Arial" w:cs="Arial"/>
          <w:b/>
          <w:iCs/>
          <w:sz w:val="22"/>
          <w:szCs w:val="22"/>
        </w:rPr>
        <w:t xml:space="preserve">5.8 </w:t>
      </w:r>
      <w:r w:rsidR="00985735" w:rsidRPr="00985735">
        <w:rPr>
          <w:rFonts w:ascii="Arial" w:hAnsi="Arial" w:cs="Arial"/>
          <w:b/>
          <w:iCs/>
          <w:sz w:val="22"/>
          <w:szCs w:val="22"/>
        </w:rPr>
        <w:t>ANTWORTVORSCHLAG</w:t>
      </w:r>
      <w:r w:rsidR="00985735" w:rsidRPr="00985735">
        <w:rPr>
          <w:rFonts w:ascii="Arial" w:hAnsi="Arial" w:cs="Arial"/>
          <w:i/>
          <w:iCs/>
          <w:sz w:val="22"/>
          <w:szCs w:val="22"/>
        </w:rPr>
        <w:t xml:space="preserve"> (</w:t>
      </w:r>
      <w:r w:rsidR="00143184">
        <w:rPr>
          <w:rFonts w:ascii="Arial" w:hAnsi="Arial" w:cs="Arial"/>
          <w:i/>
          <w:iCs/>
          <w:sz w:val="22"/>
          <w:szCs w:val="22"/>
        </w:rPr>
        <w:t>206</w:t>
      </w:r>
      <w:r w:rsidR="00985735" w:rsidRPr="00985735">
        <w:rPr>
          <w:rFonts w:ascii="Arial" w:hAnsi="Arial" w:cs="Arial"/>
          <w:i/>
          <w:iCs/>
          <w:sz w:val="22"/>
          <w:szCs w:val="22"/>
        </w:rPr>
        <w:t xml:space="preserve"> Zeichen):</w:t>
      </w:r>
    </w:p>
    <w:p w:rsidR="00985735" w:rsidRDefault="00985735" w:rsidP="00985735">
      <w:pPr>
        <w:suppressAutoHyphens/>
        <w:rPr>
          <w:rFonts w:ascii="Arial" w:hAnsi="Arial" w:cs="Arial"/>
          <w:i/>
          <w:iCs/>
          <w:sz w:val="22"/>
          <w:szCs w:val="22"/>
        </w:rPr>
      </w:pPr>
    </w:p>
    <w:p w:rsidR="00985735" w:rsidRDefault="00143184" w:rsidP="00985735">
      <w:pPr>
        <w:suppressAutoHyphens/>
        <w:rPr>
          <w:rFonts w:ascii="Arial" w:hAnsi="Arial" w:cs="Arial"/>
          <w:i/>
          <w:iCs/>
          <w:sz w:val="22"/>
          <w:szCs w:val="22"/>
        </w:rPr>
      </w:pPr>
      <w:r w:rsidRPr="00143184">
        <w:rPr>
          <w:rFonts w:ascii="Arial" w:hAnsi="Arial" w:cs="Arial"/>
          <w:i/>
          <w:iCs/>
          <w:sz w:val="22"/>
          <w:szCs w:val="22"/>
        </w:rPr>
        <w:t>Überregionale Mobilitätsplanung und Umsetzung in der Raumplanung/Flächenwidmung. Ausbau des öffentlichen Verkehrs, lokale Mobility-Points, Unterstützung E-Mobilität unter Berücksichtigung des Zielquartetts.</w:t>
      </w:r>
    </w:p>
    <w:p w:rsidR="00985735" w:rsidRDefault="00985735" w:rsidP="00985735">
      <w:pPr>
        <w:suppressAutoHyphens/>
        <w:rPr>
          <w:rFonts w:ascii="Arial" w:hAnsi="Arial" w:cs="Arial"/>
          <w:i/>
          <w:iCs/>
          <w:sz w:val="22"/>
          <w:szCs w:val="22"/>
        </w:rPr>
      </w:pPr>
    </w:p>
    <w:p w:rsidR="00143184" w:rsidRPr="00985735" w:rsidRDefault="00143184" w:rsidP="00985735">
      <w:pPr>
        <w:suppressAutoHyphens/>
        <w:rPr>
          <w:rFonts w:ascii="Arial" w:hAnsi="Arial" w:cs="Arial"/>
          <w:i/>
          <w:iCs/>
          <w:sz w:val="22"/>
          <w:szCs w:val="22"/>
        </w:rPr>
      </w:pPr>
    </w:p>
    <w:p w:rsidR="00A216CA" w:rsidRDefault="00985735" w:rsidP="00CA2185">
      <w:pPr>
        <w:pStyle w:val="energie2"/>
      </w:pPr>
      <w:r w:rsidRPr="00985735">
        <w:t>Halten Sie die Verringerung bzw. Vermeidung des Netto-Kraftstoffexports im Fahrzeugtank für eine erstrebenswerte Entwicklung?</w:t>
      </w:r>
    </w:p>
    <w:p w:rsidR="00A216CA" w:rsidRDefault="00A216CA" w:rsidP="00985735">
      <w:pPr>
        <w:suppressAutoHyphens/>
        <w:rPr>
          <w:rFonts w:ascii="Arial" w:hAnsi="Arial" w:cs="Arial"/>
          <w:i/>
          <w:iCs/>
          <w:sz w:val="22"/>
          <w:szCs w:val="22"/>
        </w:rPr>
      </w:pPr>
    </w:p>
    <w:p w:rsidR="00985735" w:rsidRDefault="00D326CE" w:rsidP="00985735">
      <w:pPr>
        <w:suppressAutoHyphens/>
        <w:rPr>
          <w:rFonts w:ascii="Arial" w:hAnsi="Arial" w:cs="Arial"/>
          <w:i/>
          <w:iCs/>
          <w:sz w:val="22"/>
          <w:szCs w:val="22"/>
        </w:rPr>
      </w:pPr>
      <w:r>
        <w:rPr>
          <w:rFonts w:ascii="Arial" w:hAnsi="Arial" w:cs="Arial"/>
          <w:b/>
          <w:iCs/>
          <w:sz w:val="22"/>
          <w:szCs w:val="22"/>
        </w:rPr>
        <w:t xml:space="preserve">5.9 </w:t>
      </w:r>
      <w:r w:rsidR="00985735" w:rsidRPr="00985735">
        <w:rPr>
          <w:rFonts w:ascii="Arial" w:hAnsi="Arial" w:cs="Arial"/>
          <w:b/>
          <w:iCs/>
          <w:sz w:val="22"/>
          <w:szCs w:val="22"/>
        </w:rPr>
        <w:t xml:space="preserve">ANTWORTVORSCHLAG </w:t>
      </w:r>
      <w:r w:rsidR="00985735" w:rsidRPr="00985735">
        <w:rPr>
          <w:rFonts w:ascii="Arial" w:hAnsi="Arial" w:cs="Arial"/>
          <w:i/>
          <w:iCs/>
          <w:sz w:val="22"/>
          <w:szCs w:val="22"/>
        </w:rPr>
        <w:t>(</w:t>
      </w:r>
      <w:r w:rsidR="00143184">
        <w:rPr>
          <w:rFonts w:ascii="Arial" w:hAnsi="Arial" w:cs="Arial"/>
          <w:i/>
          <w:iCs/>
          <w:sz w:val="22"/>
          <w:szCs w:val="22"/>
        </w:rPr>
        <w:t>178</w:t>
      </w:r>
      <w:r w:rsidR="00985735" w:rsidRPr="00985735">
        <w:rPr>
          <w:rFonts w:ascii="Arial" w:hAnsi="Arial" w:cs="Arial"/>
          <w:i/>
          <w:iCs/>
          <w:sz w:val="22"/>
          <w:szCs w:val="22"/>
        </w:rPr>
        <w:t xml:space="preserve"> Zeichen):</w:t>
      </w:r>
    </w:p>
    <w:p w:rsidR="00985735" w:rsidRPr="00985735" w:rsidRDefault="00143184" w:rsidP="00985735">
      <w:pPr>
        <w:suppressAutoHyphens/>
        <w:rPr>
          <w:rFonts w:ascii="Arial" w:hAnsi="Arial" w:cs="Arial"/>
          <w:i/>
          <w:iCs/>
          <w:sz w:val="22"/>
          <w:szCs w:val="22"/>
        </w:rPr>
      </w:pPr>
      <w:r w:rsidRPr="00143184">
        <w:rPr>
          <w:rFonts w:ascii="Arial" w:hAnsi="Arial" w:cs="Arial"/>
          <w:i/>
          <w:iCs/>
          <w:sz w:val="22"/>
          <w:szCs w:val="22"/>
        </w:rPr>
        <w:t>Im Sinne der Gesamt-CO2-Emissionen ist es belanglos ob in Österreich oder z.B. in Deutschland getankt wurde. Daher gibt eine Exportvermeidung außer für die Statistik keinen Sinn.</w:t>
      </w:r>
    </w:p>
    <w:p w:rsidR="00A216CA" w:rsidRDefault="00A216CA" w:rsidP="00985735">
      <w:pPr>
        <w:suppressAutoHyphens/>
        <w:rPr>
          <w:rFonts w:ascii="Arial" w:hAnsi="Arial" w:cs="Arial"/>
          <w:i/>
          <w:iCs/>
          <w:sz w:val="22"/>
          <w:szCs w:val="22"/>
        </w:rPr>
      </w:pPr>
    </w:p>
    <w:p w:rsidR="00045E5E" w:rsidRDefault="00045E5E" w:rsidP="00985735">
      <w:pPr>
        <w:suppressAutoHyphens/>
        <w:rPr>
          <w:rFonts w:ascii="Arial" w:hAnsi="Arial" w:cs="Arial"/>
          <w:i/>
          <w:iCs/>
          <w:sz w:val="22"/>
          <w:szCs w:val="22"/>
        </w:rPr>
      </w:pPr>
      <w:r>
        <w:rPr>
          <w:rFonts w:ascii="Arial" w:hAnsi="Arial" w:cs="Arial"/>
          <w:i/>
          <w:iCs/>
          <w:sz w:val="22"/>
          <w:szCs w:val="22"/>
        </w:rPr>
        <w:br w:type="page"/>
      </w:r>
    </w:p>
    <w:p w:rsidR="00A216CA" w:rsidRDefault="00985735" w:rsidP="00CA2185">
      <w:pPr>
        <w:pStyle w:val="energie2"/>
      </w:pPr>
      <w:r w:rsidRPr="00985735">
        <w:lastRenderedPageBreak/>
        <w:t>Welche makroökonomischen und verteilungspolitischen Effekte erwarten Sie sich in Österreich, wenn die Potenziale (siehe 5.2) bei der Steigerung der Energieeffizienz, dem Ausbau Erneuerbarer und der Reduktion von THG-Emissionen realisiert werden?</w:t>
      </w:r>
    </w:p>
    <w:p w:rsidR="00985735" w:rsidRDefault="00985735" w:rsidP="00985735">
      <w:pPr>
        <w:suppressAutoHyphens/>
        <w:rPr>
          <w:rFonts w:ascii="Arial" w:hAnsi="Arial" w:cs="Arial"/>
          <w:b/>
          <w:iCs/>
          <w:sz w:val="22"/>
          <w:szCs w:val="22"/>
        </w:rPr>
      </w:pPr>
    </w:p>
    <w:p w:rsidR="00A216CA" w:rsidRPr="00985735" w:rsidRDefault="00D326CE" w:rsidP="00985735">
      <w:pPr>
        <w:suppressAutoHyphens/>
        <w:rPr>
          <w:rFonts w:ascii="Arial" w:hAnsi="Arial" w:cs="Arial"/>
          <w:i/>
          <w:iCs/>
          <w:sz w:val="22"/>
          <w:szCs w:val="22"/>
        </w:rPr>
      </w:pPr>
      <w:r>
        <w:rPr>
          <w:rFonts w:ascii="Arial" w:hAnsi="Arial" w:cs="Arial"/>
          <w:b/>
          <w:iCs/>
          <w:sz w:val="22"/>
          <w:szCs w:val="22"/>
        </w:rPr>
        <w:t xml:space="preserve">5.10 </w:t>
      </w:r>
      <w:r w:rsidR="00985735" w:rsidRPr="00985735">
        <w:rPr>
          <w:rFonts w:ascii="Arial" w:hAnsi="Arial" w:cs="Arial"/>
          <w:b/>
          <w:iCs/>
          <w:sz w:val="22"/>
          <w:szCs w:val="22"/>
        </w:rPr>
        <w:t>ANTWORTVORSCHLAG</w:t>
      </w:r>
      <w:r w:rsidR="00985735" w:rsidRPr="00985735">
        <w:rPr>
          <w:rFonts w:ascii="Arial" w:hAnsi="Arial" w:cs="Arial"/>
          <w:i/>
          <w:iCs/>
          <w:sz w:val="22"/>
          <w:szCs w:val="22"/>
        </w:rPr>
        <w:t xml:space="preserve"> (</w:t>
      </w:r>
      <w:r w:rsidR="00045E5E">
        <w:rPr>
          <w:rFonts w:ascii="Arial" w:hAnsi="Arial" w:cs="Arial"/>
          <w:i/>
          <w:iCs/>
          <w:sz w:val="22"/>
          <w:szCs w:val="22"/>
        </w:rPr>
        <w:t>357</w:t>
      </w:r>
      <w:r w:rsidR="00985735" w:rsidRPr="00985735">
        <w:rPr>
          <w:rFonts w:ascii="Arial" w:hAnsi="Arial" w:cs="Arial"/>
          <w:i/>
          <w:iCs/>
          <w:sz w:val="22"/>
          <w:szCs w:val="22"/>
        </w:rPr>
        <w:t xml:space="preserve"> Zeichen):</w:t>
      </w:r>
    </w:p>
    <w:p w:rsidR="00A216CA" w:rsidRPr="00985735" w:rsidRDefault="00A216CA" w:rsidP="00985735">
      <w:pPr>
        <w:suppressAutoHyphens/>
        <w:rPr>
          <w:rFonts w:ascii="Arial" w:hAnsi="Arial" w:cs="Arial"/>
          <w:i/>
          <w:iCs/>
          <w:sz w:val="22"/>
          <w:szCs w:val="22"/>
        </w:rPr>
      </w:pPr>
    </w:p>
    <w:p w:rsidR="00145CBC" w:rsidRPr="00985735" w:rsidRDefault="00045E5E" w:rsidP="00985735">
      <w:pPr>
        <w:suppressAutoHyphens/>
        <w:rPr>
          <w:rFonts w:ascii="Arial" w:hAnsi="Arial" w:cs="Arial"/>
          <w:i/>
          <w:iCs/>
          <w:sz w:val="22"/>
          <w:szCs w:val="22"/>
        </w:rPr>
      </w:pPr>
      <w:r>
        <w:rPr>
          <w:rFonts w:ascii="Arial" w:hAnsi="Arial" w:cs="Arial"/>
          <w:i/>
          <w:iCs/>
          <w:sz w:val="22"/>
          <w:szCs w:val="22"/>
        </w:rPr>
        <w:t>W</w:t>
      </w:r>
      <w:r w:rsidRPr="00045E5E">
        <w:rPr>
          <w:rFonts w:ascii="Arial" w:hAnsi="Arial" w:cs="Arial"/>
          <w:i/>
          <w:iCs/>
          <w:sz w:val="22"/>
          <w:szCs w:val="22"/>
        </w:rPr>
        <w:t>enn unter Berücksichtigung der Anforderungen des Zielquartetts die machbar erscheinenden Potentiale und damit verbundenen Maßnahmen gefunden sind</w:t>
      </w:r>
      <w:r>
        <w:rPr>
          <w:rFonts w:ascii="Arial" w:hAnsi="Arial" w:cs="Arial"/>
          <w:i/>
          <w:iCs/>
          <w:sz w:val="22"/>
          <w:szCs w:val="22"/>
        </w:rPr>
        <w:t>,</w:t>
      </w:r>
      <w:r w:rsidRPr="00045E5E">
        <w:rPr>
          <w:rFonts w:ascii="Arial" w:hAnsi="Arial" w:cs="Arial"/>
          <w:i/>
          <w:iCs/>
          <w:sz w:val="22"/>
          <w:szCs w:val="22"/>
        </w:rPr>
        <w:t xml:space="preserve"> ist diese Frage seriös zu beantworten. Die derzeit verwendeten Modell</w:t>
      </w:r>
      <w:r>
        <w:rPr>
          <w:rFonts w:ascii="Arial" w:hAnsi="Arial" w:cs="Arial"/>
          <w:i/>
          <w:iCs/>
          <w:sz w:val="22"/>
          <w:szCs w:val="22"/>
        </w:rPr>
        <w:t>e</w:t>
      </w:r>
      <w:r w:rsidRPr="00045E5E">
        <w:rPr>
          <w:rFonts w:ascii="Arial" w:hAnsi="Arial" w:cs="Arial"/>
          <w:i/>
          <w:iCs/>
          <w:sz w:val="22"/>
          <w:szCs w:val="22"/>
        </w:rPr>
        <w:t xml:space="preserve"> und damit Szenarien berücksichtigen die Bereiche Leistbarkeit und Wettbewerb zu wenig und die Potentiale werden dadurch meist überschätzt.</w:t>
      </w:r>
    </w:p>
    <w:p w:rsidR="00145CBC" w:rsidRDefault="00145CBC" w:rsidP="00985735">
      <w:pPr>
        <w:suppressAutoHyphens/>
        <w:rPr>
          <w:rFonts w:ascii="Arial" w:hAnsi="Arial" w:cs="Arial"/>
          <w:i/>
          <w:iCs/>
          <w:sz w:val="22"/>
          <w:szCs w:val="22"/>
        </w:rPr>
      </w:pPr>
    </w:p>
    <w:p w:rsidR="00045E5E" w:rsidRDefault="00045E5E" w:rsidP="00985735">
      <w:pPr>
        <w:suppressAutoHyphens/>
        <w:rPr>
          <w:rFonts w:ascii="Arial" w:hAnsi="Arial" w:cs="Arial"/>
          <w:i/>
          <w:iCs/>
          <w:sz w:val="22"/>
          <w:szCs w:val="22"/>
        </w:rPr>
      </w:pPr>
    </w:p>
    <w:p w:rsidR="00D326CE" w:rsidRDefault="00D326CE" w:rsidP="00985735">
      <w:pPr>
        <w:suppressAutoHyphens/>
        <w:rPr>
          <w:rFonts w:ascii="Arial" w:hAnsi="Arial" w:cs="Arial"/>
          <w:i/>
          <w:iCs/>
          <w:sz w:val="22"/>
          <w:szCs w:val="22"/>
        </w:rPr>
      </w:pPr>
    </w:p>
    <w:p w:rsidR="000C7CAB" w:rsidRPr="00145CBC" w:rsidRDefault="00CA2185" w:rsidP="00145CBC">
      <w:pPr>
        <w:pStyle w:val="energie1"/>
      </w:pPr>
      <w:bookmarkStart w:id="20" w:name="_Toc460492187"/>
      <w:r>
        <w:t>Fragen zur E</w:t>
      </w:r>
      <w:r w:rsidR="000C7CAB" w:rsidRPr="00145CBC">
        <w:t>nergieaufbringung Strom und Fernwärme (6.1 – 6.13)</w:t>
      </w:r>
      <w:bookmarkEnd w:id="20"/>
    </w:p>
    <w:p w:rsidR="000C7CAB" w:rsidRPr="00326283" w:rsidRDefault="000C7CAB" w:rsidP="002A67BA">
      <w:pPr>
        <w:suppressAutoHyphens/>
        <w:rPr>
          <w:rFonts w:ascii="Arial" w:hAnsi="Arial" w:cs="Arial"/>
          <w:sz w:val="22"/>
          <w:szCs w:val="22"/>
          <w:lang w:val="de-AT"/>
        </w:rPr>
      </w:pPr>
    </w:p>
    <w:p w:rsidR="000C7CAB" w:rsidRPr="00A216CA" w:rsidRDefault="000C7CAB" w:rsidP="00CA2185">
      <w:pPr>
        <w:pStyle w:val="energie2"/>
      </w:pPr>
      <w:r w:rsidRPr="00145CBC">
        <w:t>Wie kann die Strom-und Fernwärmeaufbringung einen Beitrag zur Erreichung des Zielquartetts leisten und die damit verbundenen Chancen nutzen?</w:t>
      </w:r>
    </w:p>
    <w:p w:rsidR="00145CBC" w:rsidRDefault="00145CBC" w:rsidP="002A67BA">
      <w:pPr>
        <w:suppressAutoHyphens/>
        <w:rPr>
          <w:rFonts w:ascii="Arial" w:hAnsi="Arial" w:cs="Arial"/>
          <w:b/>
          <w:sz w:val="22"/>
          <w:szCs w:val="22"/>
          <w:lang w:val="de-AT"/>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6.1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(9</w:t>
      </w:r>
      <w:r w:rsidR="00B5612C" w:rsidRPr="00326283">
        <w:rPr>
          <w:rFonts w:ascii="Arial" w:hAnsi="Arial" w:cs="Arial"/>
          <w:sz w:val="22"/>
          <w:szCs w:val="22"/>
          <w:lang w:val="de-AT"/>
        </w:rPr>
        <w:t>66</w:t>
      </w:r>
      <w:r w:rsidR="000C7CAB" w:rsidRPr="00326283">
        <w:rPr>
          <w:rFonts w:ascii="Arial" w:hAnsi="Arial" w:cs="Arial"/>
          <w:sz w:val="22"/>
          <w:szCs w:val="22"/>
          <w:lang w:val="de-AT"/>
        </w:rPr>
        <w:t xml:space="preserve"> Zeichen):</w:t>
      </w:r>
    </w:p>
    <w:p w:rsidR="000C7CAB" w:rsidRPr="00326283" w:rsidRDefault="000C7CAB" w:rsidP="002A67BA">
      <w:pPr>
        <w:suppressAutoHyphens/>
        <w:rPr>
          <w:rFonts w:ascii="Arial" w:hAnsi="Arial" w:cs="Arial"/>
          <w:i/>
          <w:color w:val="000000" w:themeColor="text1"/>
          <w:sz w:val="22"/>
          <w:szCs w:val="22"/>
          <w:lang w:val="de-AT"/>
        </w:rPr>
      </w:pPr>
      <w:r w:rsidRPr="00326283">
        <w:rPr>
          <w:rFonts w:ascii="Arial" w:hAnsi="Arial" w:cs="Arial"/>
          <w:i/>
          <w:color w:val="000000" w:themeColor="text1"/>
          <w:sz w:val="22"/>
          <w:szCs w:val="22"/>
          <w:lang w:val="de-AT"/>
        </w:rPr>
        <w:t xml:space="preserve">Strom- und Fernwärmeaufbringung in Österreich </w:t>
      </w:r>
      <w:r w:rsidR="00B5612C" w:rsidRPr="00326283">
        <w:rPr>
          <w:rFonts w:ascii="Arial" w:hAnsi="Arial" w:cs="Arial"/>
          <w:i/>
          <w:color w:val="000000" w:themeColor="text1"/>
          <w:sz w:val="22"/>
          <w:szCs w:val="22"/>
          <w:lang w:val="de-AT"/>
        </w:rPr>
        <w:t xml:space="preserve">basieren </w:t>
      </w:r>
      <w:r w:rsidRPr="00326283">
        <w:rPr>
          <w:rFonts w:ascii="Arial" w:hAnsi="Arial" w:cs="Arial"/>
          <w:i/>
          <w:color w:val="000000" w:themeColor="text1"/>
          <w:sz w:val="22"/>
          <w:szCs w:val="22"/>
          <w:lang w:val="de-AT"/>
        </w:rPr>
        <w:t xml:space="preserve">bereits </w:t>
      </w:r>
      <w:r w:rsidR="00B5612C" w:rsidRPr="00326283">
        <w:rPr>
          <w:rFonts w:ascii="Arial" w:hAnsi="Arial" w:cs="Arial"/>
          <w:i/>
          <w:color w:val="000000" w:themeColor="text1"/>
          <w:sz w:val="22"/>
          <w:szCs w:val="22"/>
          <w:lang w:val="de-AT"/>
        </w:rPr>
        <w:t xml:space="preserve">zu einem </w:t>
      </w:r>
      <w:r w:rsidRPr="00326283">
        <w:rPr>
          <w:rFonts w:ascii="Arial" w:hAnsi="Arial" w:cs="Arial"/>
          <w:i/>
          <w:color w:val="000000" w:themeColor="text1"/>
          <w:sz w:val="22"/>
          <w:szCs w:val="22"/>
          <w:lang w:val="de-AT"/>
        </w:rPr>
        <w:t xml:space="preserve">hohen Anteil </w:t>
      </w:r>
      <w:r w:rsidR="00B5612C" w:rsidRPr="00326283">
        <w:rPr>
          <w:rFonts w:ascii="Arial" w:hAnsi="Arial" w:cs="Arial"/>
          <w:i/>
          <w:color w:val="000000" w:themeColor="text1"/>
          <w:sz w:val="22"/>
          <w:szCs w:val="22"/>
          <w:lang w:val="de-AT"/>
        </w:rPr>
        <w:t>auf erneuerbarer Energie</w:t>
      </w:r>
      <w:r w:rsidRPr="00326283">
        <w:rPr>
          <w:rFonts w:ascii="Arial" w:hAnsi="Arial" w:cs="Arial"/>
          <w:i/>
          <w:color w:val="000000" w:themeColor="text1"/>
          <w:sz w:val="22"/>
          <w:szCs w:val="22"/>
          <w:lang w:val="de-AT"/>
        </w:rPr>
        <w:t xml:space="preserve">, die Versorgungsqualität ist hoch und die Preise </w:t>
      </w:r>
      <w:r w:rsidR="0014311F" w:rsidRPr="00326283">
        <w:rPr>
          <w:rFonts w:ascii="Arial" w:hAnsi="Arial" w:cs="Arial"/>
          <w:i/>
          <w:color w:val="000000" w:themeColor="text1"/>
          <w:sz w:val="22"/>
          <w:szCs w:val="22"/>
          <w:lang w:val="de-AT"/>
        </w:rPr>
        <w:t>noch</w:t>
      </w:r>
      <w:r w:rsidRPr="00326283">
        <w:rPr>
          <w:rFonts w:ascii="Arial" w:hAnsi="Arial" w:cs="Arial"/>
          <w:i/>
          <w:color w:val="000000" w:themeColor="text1"/>
          <w:sz w:val="22"/>
          <w:szCs w:val="22"/>
          <w:lang w:val="de-AT"/>
        </w:rPr>
        <w:t xml:space="preserve"> leistbar.</w:t>
      </w:r>
    </w:p>
    <w:p w:rsidR="00B5612C" w:rsidRPr="00326283" w:rsidRDefault="000C7CAB" w:rsidP="002A67BA">
      <w:pPr>
        <w:suppressAutoHyphens/>
        <w:rPr>
          <w:rFonts w:ascii="Arial" w:hAnsi="Arial" w:cs="Arial"/>
          <w:i/>
          <w:color w:val="000000" w:themeColor="text1"/>
          <w:sz w:val="22"/>
          <w:szCs w:val="22"/>
          <w:lang w:val="de-AT"/>
        </w:rPr>
      </w:pPr>
      <w:r w:rsidRPr="00326283">
        <w:rPr>
          <w:rFonts w:ascii="Arial" w:hAnsi="Arial" w:cs="Arial"/>
          <w:i/>
          <w:color w:val="000000" w:themeColor="text1"/>
          <w:sz w:val="22"/>
          <w:szCs w:val="22"/>
          <w:lang w:val="de-AT"/>
        </w:rPr>
        <w:t>Neue Kraftwerke sollten weitgehend heimische erneuerbare Quellen verwenden, bei denen keine Nutzungskonkurrenz vorliegt, z</w:t>
      </w:r>
      <w:r w:rsidR="00B5612C" w:rsidRPr="00326283">
        <w:rPr>
          <w:rFonts w:ascii="Arial" w:hAnsi="Arial" w:cs="Arial"/>
          <w:i/>
          <w:color w:val="000000" w:themeColor="text1"/>
          <w:sz w:val="22"/>
          <w:szCs w:val="22"/>
          <w:lang w:val="de-AT"/>
        </w:rPr>
        <w:t>.</w:t>
      </w:r>
      <w:r w:rsidRPr="00326283">
        <w:rPr>
          <w:rFonts w:ascii="Arial" w:hAnsi="Arial" w:cs="Arial"/>
          <w:i/>
          <w:color w:val="000000" w:themeColor="text1"/>
          <w:sz w:val="22"/>
          <w:szCs w:val="22"/>
          <w:lang w:val="de-AT"/>
        </w:rPr>
        <w:t xml:space="preserve">B. </w:t>
      </w:r>
      <w:r w:rsidR="00B5612C" w:rsidRPr="00326283">
        <w:rPr>
          <w:rFonts w:ascii="Arial" w:hAnsi="Arial" w:cs="Arial"/>
          <w:i/>
          <w:color w:val="000000" w:themeColor="text1"/>
          <w:sz w:val="22"/>
          <w:szCs w:val="22"/>
          <w:lang w:val="de-AT"/>
        </w:rPr>
        <w:t xml:space="preserve">Wasserkraft, Wind, Sonne, oder </w:t>
      </w:r>
      <w:r w:rsidRPr="00326283">
        <w:rPr>
          <w:rFonts w:ascii="Arial" w:hAnsi="Arial" w:cs="Arial"/>
          <w:i/>
          <w:color w:val="000000" w:themeColor="text1"/>
          <w:sz w:val="22"/>
          <w:szCs w:val="22"/>
          <w:lang w:val="de-AT"/>
        </w:rPr>
        <w:t xml:space="preserve">biogene Reststoffe statt </w:t>
      </w:r>
      <w:r w:rsidR="0014311F" w:rsidRPr="00326283">
        <w:rPr>
          <w:rFonts w:ascii="Arial" w:hAnsi="Arial" w:cs="Arial"/>
          <w:i/>
          <w:color w:val="000000" w:themeColor="text1"/>
          <w:sz w:val="22"/>
          <w:szCs w:val="22"/>
          <w:lang w:val="de-AT"/>
        </w:rPr>
        <w:t>Industrieholz</w:t>
      </w:r>
      <w:r w:rsidRPr="00326283">
        <w:rPr>
          <w:rFonts w:ascii="Arial" w:hAnsi="Arial" w:cs="Arial"/>
          <w:i/>
          <w:color w:val="000000" w:themeColor="text1"/>
          <w:sz w:val="22"/>
          <w:szCs w:val="22"/>
          <w:lang w:val="de-AT"/>
        </w:rPr>
        <w:t xml:space="preserve">. Eine Interessensabwägung zwischen Arten- &amp; Naturschutz und Klimaschutz muss stattfinden. </w:t>
      </w:r>
    </w:p>
    <w:p w:rsidR="000C7CAB" w:rsidRPr="00326283" w:rsidRDefault="000C7CAB" w:rsidP="002A67BA">
      <w:pPr>
        <w:suppressAutoHyphens/>
        <w:rPr>
          <w:rFonts w:ascii="Arial" w:hAnsi="Arial" w:cs="Arial"/>
          <w:i/>
          <w:color w:val="000000" w:themeColor="text1"/>
          <w:sz w:val="22"/>
          <w:szCs w:val="22"/>
          <w:lang w:val="de-AT"/>
        </w:rPr>
      </w:pPr>
      <w:r w:rsidRPr="00326283">
        <w:rPr>
          <w:rFonts w:ascii="Arial" w:hAnsi="Arial" w:cs="Arial"/>
          <w:i/>
          <w:color w:val="000000" w:themeColor="text1"/>
          <w:sz w:val="22"/>
          <w:szCs w:val="22"/>
          <w:lang w:val="de-AT"/>
        </w:rPr>
        <w:t xml:space="preserve">Gaskraftwerke werden als schnell regelbares „Backup“ für fluktuierende </w:t>
      </w:r>
      <w:r w:rsidR="00B5612C" w:rsidRPr="00326283">
        <w:rPr>
          <w:rFonts w:ascii="Arial" w:hAnsi="Arial" w:cs="Arial"/>
          <w:i/>
          <w:color w:val="000000" w:themeColor="text1"/>
          <w:sz w:val="22"/>
          <w:szCs w:val="22"/>
          <w:lang w:val="de-AT"/>
        </w:rPr>
        <w:t xml:space="preserve">Erzeugung aus Wind und Sonne </w:t>
      </w:r>
      <w:r w:rsidR="000347F6" w:rsidRPr="00326283">
        <w:rPr>
          <w:rFonts w:ascii="Arial" w:hAnsi="Arial" w:cs="Arial"/>
          <w:i/>
          <w:color w:val="000000" w:themeColor="text1"/>
          <w:sz w:val="22"/>
          <w:szCs w:val="22"/>
          <w:lang w:val="de-AT"/>
        </w:rPr>
        <w:t>weiterhin</w:t>
      </w:r>
      <w:r w:rsidRPr="00326283">
        <w:rPr>
          <w:rFonts w:ascii="Arial" w:hAnsi="Arial" w:cs="Arial"/>
          <w:i/>
          <w:color w:val="000000" w:themeColor="text1"/>
          <w:sz w:val="22"/>
          <w:szCs w:val="22"/>
          <w:lang w:val="de-AT"/>
        </w:rPr>
        <w:t xml:space="preserve"> eine wichtige Rolle spielen. Das </w:t>
      </w:r>
      <w:r w:rsidR="00B5612C" w:rsidRPr="00326283">
        <w:rPr>
          <w:rFonts w:ascii="Arial" w:hAnsi="Arial" w:cs="Arial"/>
          <w:i/>
          <w:color w:val="000000" w:themeColor="text1"/>
          <w:sz w:val="22"/>
          <w:szCs w:val="22"/>
          <w:lang w:val="de-AT"/>
        </w:rPr>
        <w:t>Energiem</w:t>
      </w:r>
      <w:r w:rsidRPr="00326283">
        <w:rPr>
          <w:rFonts w:ascii="Arial" w:hAnsi="Arial" w:cs="Arial"/>
          <w:i/>
          <w:color w:val="000000" w:themeColor="text1"/>
          <w:sz w:val="22"/>
          <w:szCs w:val="22"/>
          <w:lang w:val="de-AT"/>
        </w:rPr>
        <w:t>arktdesign muss dies ermöglichen.</w:t>
      </w:r>
    </w:p>
    <w:p w:rsidR="000C7CAB" w:rsidRPr="00326283" w:rsidRDefault="000C7CAB" w:rsidP="002A67BA">
      <w:pPr>
        <w:suppressAutoHyphens/>
        <w:rPr>
          <w:rFonts w:ascii="Arial" w:hAnsi="Arial" w:cs="Arial"/>
          <w:i/>
          <w:color w:val="000000" w:themeColor="text1"/>
          <w:sz w:val="22"/>
          <w:szCs w:val="22"/>
          <w:lang w:val="de-AT"/>
        </w:rPr>
      </w:pPr>
      <w:r w:rsidRPr="00326283">
        <w:rPr>
          <w:rFonts w:ascii="Arial" w:hAnsi="Arial" w:cs="Arial"/>
          <w:i/>
          <w:color w:val="000000" w:themeColor="text1"/>
          <w:sz w:val="22"/>
          <w:szCs w:val="22"/>
          <w:lang w:val="de-AT"/>
        </w:rPr>
        <w:t xml:space="preserve">Fördersysteme </w:t>
      </w:r>
      <w:r w:rsidR="0014311F" w:rsidRPr="00326283">
        <w:rPr>
          <w:rFonts w:ascii="Arial" w:hAnsi="Arial" w:cs="Arial"/>
          <w:i/>
          <w:color w:val="000000" w:themeColor="text1"/>
          <w:sz w:val="22"/>
          <w:szCs w:val="22"/>
          <w:lang w:val="de-AT"/>
        </w:rPr>
        <w:t xml:space="preserve">sollen </w:t>
      </w:r>
      <w:r w:rsidRPr="00326283">
        <w:rPr>
          <w:rFonts w:ascii="Arial" w:hAnsi="Arial" w:cs="Arial"/>
          <w:i/>
          <w:color w:val="000000" w:themeColor="text1"/>
          <w:sz w:val="22"/>
          <w:szCs w:val="22"/>
          <w:lang w:val="de-AT"/>
        </w:rPr>
        <w:t>neue Energietechnologien an den Markt heranführen</w:t>
      </w:r>
      <w:r w:rsidR="000347F6" w:rsidRPr="00326283">
        <w:rPr>
          <w:rFonts w:ascii="Arial" w:hAnsi="Arial" w:cs="Arial"/>
          <w:i/>
          <w:color w:val="000000" w:themeColor="text1"/>
          <w:sz w:val="22"/>
          <w:szCs w:val="22"/>
          <w:lang w:val="de-AT"/>
        </w:rPr>
        <w:t>, aber keine „</w:t>
      </w:r>
      <w:r w:rsidR="0014311F" w:rsidRPr="00326283">
        <w:rPr>
          <w:rFonts w:ascii="Arial" w:hAnsi="Arial" w:cs="Arial"/>
          <w:i/>
          <w:color w:val="000000" w:themeColor="text1"/>
          <w:sz w:val="22"/>
          <w:szCs w:val="22"/>
          <w:lang w:val="de-AT"/>
        </w:rPr>
        <w:t>Dauer</w:t>
      </w:r>
      <w:r w:rsidR="000347F6" w:rsidRPr="00326283">
        <w:rPr>
          <w:rFonts w:ascii="Arial" w:hAnsi="Arial" w:cs="Arial"/>
          <w:i/>
          <w:color w:val="000000" w:themeColor="text1"/>
          <w:sz w:val="22"/>
          <w:szCs w:val="22"/>
          <w:lang w:val="de-AT"/>
        </w:rPr>
        <w:t xml:space="preserve">förderungen“ </w:t>
      </w:r>
      <w:r w:rsidR="0014311F" w:rsidRPr="00326283">
        <w:rPr>
          <w:rFonts w:ascii="Arial" w:hAnsi="Arial" w:cs="Arial"/>
          <w:i/>
          <w:color w:val="000000" w:themeColor="text1"/>
          <w:sz w:val="22"/>
          <w:szCs w:val="22"/>
          <w:lang w:val="de-AT"/>
        </w:rPr>
        <w:t>bieten</w:t>
      </w:r>
      <w:r w:rsidR="000347F6" w:rsidRPr="00326283">
        <w:rPr>
          <w:rFonts w:ascii="Arial" w:hAnsi="Arial" w:cs="Arial"/>
          <w:i/>
          <w:color w:val="000000" w:themeColor="text1"/>
          <w:sz w:val="22"/>
          <w:szCs w:val="22"/>
          <w:lang w:val="de-AT"/>
        </w:rPr>
        <w:t>.</w:t>
      </w:r>
    </w:p>
    <w:p w:rsidR="000C7CAB" w:rsidRPr="00326283" w:rsidRDefault="000C7CAB" w:rsidP="002A67BA">
      <w:pPr>
        <w:suppressAutoHyphens/>
        <w:rPr>
          <w:rFonts w:ascii="Arial" w:hAnsi="Arial" w:cs="Arial"/>
          <w:i/>
          <w:color w:val="000000" w:themeColor="text1"/>
          <w:sz w:val="22"/>
          <w:szCs w:val="22"/>
          <w:lang w:val="de-AT"/>
        </w:rPr>
      </w:pPr>
      <w:r w:rsidRPr="00326283">
        <w:rPr>
          <w:rFonts w:ascii="Arial" w:hAnsi="Arial" w:cs="Arial"/>
          <w:i/>
          <w:color w:val="000000" w:themeColor="text1"/>
          <w:sz w:val="22"/>
          <w:szCs w:val="22"/>
          <w:lang w:val="de-AT"/>
        </w:rPr>
        <w:t xml:space="preserve">Haushalte </w:t>
      </w:r>
      <w:r w:rsidR="00B5612C" w:rsidRPr="00326283">
        <w:rPr>
          <w:rFonts w:ascii="Arial" w:hAnsi="Arial" w:cs="Arial"/>
          <w:i/>
          <w:color w:val="000000" w:themeColor="text1"/>
          <w:sz w:val="22"/>
          <w:szCs w:val="22"/>
          <w:lang w:val="de-AT"/>
        </w:rPr>
        <w:t xml:space="preserve">(z.B. PV-Dachanlagen) </w:t>
      </w:r>
      <w:r w:rsidRPr="00326283">
        <w:rPr>
          <w:rFonts w:ascii="Arial" w:hAnsi="Arial" w:cs="Arial"/>
          <w:i/>
          <w:color w:val="000000" w:themeColor="text1"/>
          <w:sz w:val="22"/>
          <w:szCs w:val="22"/>
          <w:lang w:val="de-AT"/>
        </w:rPr>
        <w:t>und Unternehmen (z.B. betriebliche Abwärme</w:t>
      </w:r>
      <w:r w:rsidR="00B5612C" w:rsidRPr="00326283">
        <w:rPr>
          <w:rFonts w:ascii="Arial" w:hAnsi="Arial" w:cs="Arial"/>
          <w:i/>
          <w:color w:val="000000" w:themeColor="text1"/>
          <w:sz w:val="22"/>
          <w:szCs w:val="22"/>
          <w:lang w:val="de-AT"/>
        </w:rPr>
        <w:t>, Eigenstromanlagen)</w:t>
      </w:r>
      <w:r w:rsidRPr="00326283">
        <w:rPr>
          <w:rFonts w:ascii="Arial" w:hAnsi="Arial" w:cs="Arial"/>
          <w:i/>
          <w:color w:val="000000" w:themeColor="text1"/>
          <w:sz w:val="22"/>
          <w:szCs w:val="22"/>
          <w:lang w:val="de-AT"/>
        </w:rPr>
        <w:t xml:space="preserve"> als „Prosumer“ </w:t>
      </w:r>
      <w:r w:rsidR="00B5612C" w:rsidRPr="00326283">
        <w:rPr>
          <w:rFonts w:ascii="Arial" w:hAnsi="Arial" w:cs="Arial"/>
          <w:i/>
          <w:color w:val="000000" w:themeColor="text1"/>
          <w:sz w:val="22"/>
          <w:szCs w:val="22"/>
          <w:lang w:val="de-AT"/>
        </w:rPr>
        <w:t xml:space="preserve">in die Strom- und Fernwärmeversorgung </w:t>
      </w:r>
      <w:r w:rsidRPr="00326283">
        <w:rPr>
          <w:rFonts w:ascii="Arial" w:hAnsi="Arial" w:cs="Arial"/>
          <w:i/>
          <w:color w:val="000000" w:themeColor="text1"/>
          <w:sz w:val="22"/>
          <w:szCs w:val="22"/>
          <w:lang w:val="de-AT"/>
        </w:rPr>
        <w:t>einzubinden ist Herausforderung und Chance für die nächsten Jahre.</w:t>
      </w:r>
    </w:p>
    <w:p w:rsidR="000C7CAB" w:rsidRPr="00326283" w:rsidRDefault="000C7CAB" w:rsidP="002A67BA">
      <w:pPr>
        <w:suppressAutoHyphens/>
        <w:rPr>
          <w:rFonts w:ascii="Arial" w:hAnsi="Arial" w:cs="Arial"/>
          <w:color w:val="000000" w:themeColor="text1"/>
          <w:sz w:val="22"/>
          <w:szCs w:val="22"/>
          <w:lang w:val="de-AT"/>
        </w:rPr>
      </w:pPr>
    </w:p>
    <w:p w:rsidR="00045E5E" w:rsidRDefault="00045E5E" w:rsidP="002A67BA">
      <w:pPr>
        <w:suppressAutoHyphens/>
        <w:rPr>
          <w:rFonts w:ascii="Arial" w:hAnsi="Arial" w:cs="Arial"/>
          <w:color w:val="000000" w:themeColor="text1"/>
          <w:sz w:val="22"/>
          <w:szCs w:val="22"/>
          <w:lang w:val="de-AT"/>
        </w:rPr>
      </w:pPr>
      <w:r>
        <w:rPr>
          <w:rFonts w:ascii="Arial" w:hAnsi="Arial" w:cs="Arial"/>
          <w:color w:val="000000" w:themeColor="text1"/>
          <w:sz w:val="22"/>
          <w:szCs w:val="22"/>
          <w:lang w:val="de-AT"/>
        </w:rPr>
        <w:br w:type="page"/>
      </w:r>
    </w:p>
    <w:p w:rsidR="000C7CAB" w:rsidRPr="00D44B6C" w:rsidRDefault="000C7CAB" w:rsidP="00CA2185">
      <w:pPr>
        <w:pStyle w:val="energie2"/>
      </w:pPr>
      <w:r w:rsidRPr="00D44B6C">
        <w:lastRenderedPageBreak/>
        <w:t>Welche Rahmenbedingungen braucht es, um die notwendige Akzeptanz für den mit einer zunehmenden Elektrifizierung einhergehenden Netzausbau auf allen Ebenen zu schaffen?</w:t>
      </w:r>
    </w:p>
    <w:p w:rsidR="000C7CAB" w:rsidRPr="00D44B6C" w:rsidRDefault="000C7CAB" w:rsidP="002A67BA">
      <w:pPr>
        <w:shd w:val="clear" w:color="auto" w:fill="FFFFFF" w:themeFill="background1"/>
        <w:suppressAutoHyphens/>
        <w:rPr>
          <w:rFonts w:ascii="Arial" w:hAnsi="Arial" w:cs="Arial"/>
          <w:sz w:val="22"/>
          <w:szCs w:val="22"/>
          <w:lang w:val="de-AT"/>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6.2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w:t>
      </w:r>
      <w:r w:rsidR="00545A3B" w:rsidRPr="00326283">
        <w:rPr>
          <w:rFonts w:ascii="Arial" w:hAnsi="Arial" w:cs="Arial"/>
          <w:sz w:val="22"/>
          <w:szCs w:val="22"/>
          <w:lang w:val="de-AT"/>
        </w:rPr>
        <w:t>666</w:t>
      </w:r>
      <w:r w:rsidR="000C7CAB" w:rsidRPr="00326283">
        <w:rPr>
          <w:rFonts w:ascii="Arial" w:hAnsi="Arial" w:cs="Arial"/>
          <w:sz w:val="22"/>
          <w:szCs w:val="22"/>
          <w:lang w:val="de-AT"/>
        </w:rPr>
        <w:t xml:space="preserve"> Zeichen):</w:t>
      </w:r>
    </w:p>
    <w:p w:rsidR="000C7CAB" w:rsidRPr="00326283" w:rsidRDefault="000C7CAB" w:rsidP="00ED7635">
      <w:pPr>
        <w:pStyle w:val="Listenabsatz"/>
        <w:numPr>
          <w:ilvl w:val="0"/>
          <w:numId w:val="3"/>
        </w:numPr>
        <w:shd w:val="clear" w:color="auto" w:fill="FFFFFF" w:themeFill="background1"/>
        <w:suppressAutoHyphens/>
        <w:rPr>
          <w:rFonts w:ascii="Arial" w:hAnsi="Arial" w:cs="Arial"/>
          <w:i/>
          <w:color w:val="000000" w:themeColor="text1"/>
          <w:sz w:val="22"/>
          <w:szCs w:val="22"/>
          <w:lang w:val="de-AT"/>
        </w:rPr>
      </w:pPr>
      <w:r w:rsidRPr="00326283">
        <w:rPr>
          <w:rFonts w:ascii="Arial" w:hAnsi="Arial" w:cs="Arial"/>
          <w:i/>
          <w:color w:val="000000" w:themeColor="text1"/>
          <w:sz w:val="22"/>
          <w:szCs w:val="22"/>
          <w:lang w:val="de-AT"/>
        </w:rPr>
        <w:t>Herausforderung: Einzelinteressen (Entwertung von Grundstücken bei Anrainern) mit Interessen der Gesamtgesellschaft (Versorgungssicherheit, RES Ausbau etc.</w:t>
      </w:r>
      <w:r w:rsidR="007879E9" w:rsidRPr="00326283">
        <w:rPr>
          <w:rFonts w:ascii="Arial" w:hAnsi="Arial" w:cs="Arial"/>
          <w:i/>
          <w:color w:val="000000" w:themeColor="text1"/>
          <w:sz w:val="22"/>
          <w:szCs w:val="22"/>
          <w:lang w:val="de-AT"/>
        </w:rPr>
        <w:t>)</w:t>
      </w:r>
      <w:r w:rsidRPr="00326283">
        <w:rPr>
          <w:rFonts w:ascii="Arial" w:hAnsi="Arial" w:cs="Arial"/>
          <w:i/>
          <w:color w:val="000000" w:themeColor="text1"/>
          <w:sz w:val="22"/>
          <w:szCs w:val="22"/>
          <w:lang w:val="de-AT"/>
        </w:rPr>
        <w:t xml:space="preserve"> in Einklang zu bringen.</w:t>
      </w:r>
    </w:p>
    <w:p w:rsidR="000C7CAB" w:rsidRPr="00326283" w:rsidRDefault="000C7CAB" w:rsidP="00ED7635">
      <w:pPr>
        <w:pStyle w:val="Listenabsatz"/>
        <w:numPr>
          <w:ilvl w:val="0"/>
          <w:numId w:val="3"/>
        </w:numPr>
        <w:shd w:val="clear" w:color="auto" w:fill="FFFFFF" w:themeFill="background1"/>
        <w:suppressAutoHyphens/>
        <w:rPr>
          <w:rFonts w:ascii="Arial" w:hAnsi="Arial" w:cs="Arial"/>
          <w:i/>
          <w:color w:val="000000" w:themeColor="text1"/>
          <w:sz w:val="22"/>
          <w:szCs w:val="22"/>
          <w:lang w:val="de-AT"/>
        </w:rPr>
      </w:pPr>
      <w:r w:rsidRPr="00326283">
        <w:rPr>
          <w:rFonts w:ascii="Arial" w:hAnsi="Arial" w:cs="Arial"/>
          <w:i/>
          <w:color w:val="000000" w:themeColor="text1"/>
          <w:sz w:val="22"/>
          <w:szCs w:val="22"/>
          <w:lang w:val="de-AT"/>
        </w:rPr>
        <w:t xml:space="preserve">Genehmigungsverfahren </w:t>
      </w:r>
      <w:r w:rsidR="000347F6" w:rsidRPr="00326283">
        <w:rPr>
          <w:rFonts w:ascii="Arial" w:hAnsi="Arial" w:cs="Arial"/>
          <w:i/>
          <w:color w:val="000000" w:themeColor="text1"/>
          <w:sz w:val="22"/>
          <w:szCs w:val="22"/>
          <w:lang w:val="de-AT"/>
        </w:rPr>
        <w:t xml:space="preserve">wirksam </w:t>
      </w:r>
      <w:r w:rsidRPr="00326283">
        <w:rPr>
          <w:rFonts w:ascii="Arial" w:hAnsi="Arial" w:cs="Arial"/>
          <w:i/>
          <w:color w:val="000000" w:themeColor="text1"/>
          <w:sz w:val="22"/>
          <w:szCs w:val="22"/>
          <w:lang w:val="de-AT"/>
        </w:rPr>
        <w:t>beschleunigen</w:t>
      </w:r>
      <w:r w:rsidR="000347F6" w:rsidRPr="00326283">
        <w:rPr>
          <w:rFonts w:ascii="Arial" w:hAnsi="Arial" w:cs="Arial"/>
          <w:i/>
          <w:color w:val="000000" w:themeColor="text1"/>
          <w:sz w:val="22"/>
          <w:szCs w:val="22"/>
          <w:lang w:val="de-AT"/>
        </w:rPr>
        <w:t>, öffentliches Interesse bei „Energiewendeprojekten“ nicht mehr hinterfragen</w:t>
      </w:r>
      <w:r w:rsidRPr="00326283">
        <w:rPr>
          <w:rFonts w:ascii="Arial" w:hAnsi="Arial" w:cs="Arial"/>
          <w:i/>
          <w:color w:val="000000" w:themeColor="text1"/>
          <w:sz w:val="22"/>
          <w:szCs w:val="22"/>
          <w:lang w:val="de-AT"/>
        </w:rPr>
        <w:t>.</w:t>
      </w:r>
    </w:p>
    <w:p w:rsidR="000C7CAB" w:rsidRPr="00326283" w:rsidRDefault="000C7CAB" w:rsidP="00ED7635">
      <w:pPr>
        <w:pStyle w:val="Listenabsatz"/>
        <w:numPr>
          <w:ilvl w:val="0"/>
          <w:numId w:val="3"/>
        </w:numPr>
        <w:shd w:val="clear" w:color="auto" w:fill="FFFFFF" w:themeFill="background1"/>
        <w:suppressAutoHyphens/>
        <w:rPr>
          <w:rFonts w:ascii="Arial" w:hAnsi="Arial" w:cs="Arial"/>
          <w:i/>
          <w:color w:val="000000" w:themeColor="text1"/>
          <w:sz w:val="22"/>
          <w:szCs w:val="22"/>
          <w:lang w:val="de-AT"/>
        </w:rPr>
      </w:pPr>
      <w:r w:rsidRPr="00326283">
        <w:rPr>
          <w:rFonts w:ascii="Arial" w:hAnsi="Arial" w:cs="Arial"/>
          <w:i/>
          <w:color w:val="000000" w:themeColor="text1"/>
          <w:sz w:val="22"/>
          <w:szCs w:val="22"/>
          <w:lang w:val="de-AT"/>
        </w:rPr>
        <w:t>Leitfaden für Trassenplanung soll Möglichkeiten darlegen, wie Belastungen minimiert werden und legitimen Interessen Genüge getan wird, ohne Anreize zur Spekulation zu bieten.</w:t>
      </w:r>
    </w:p>
    <w:p w:rsidR="000C7CAB" w:rsidRDefault="000C7CAB" w:rsidP="00ED7635">
      <w:pPr>
        <w:pStyle w:val="Listenabsatz"/>
        <w:numPr>
          <w:ilvl w:val="0"/>
          <w:numId w:val="3"/>
        </w:numPr>
        <w:shd w:val="clear" w:color="auto" w:fill="FFFFFF" w:themeFill="background1"/>
        <w:suppressAutoHyphens/>
        <w:rPr>
          <w:rFonts w:ascii="Arial" w:hAnsi="Arial" w:cs="Arial"/>
          <w:i/>
          <w:color w:val="000000" w:themeColor="text1"/>
          <w:sz w:val="22"/>
          <w:szCs w:val="22"/>
          <w:lang w:val="de-AT"/>
        </w:rPr>
      </w:pPr>
      <w:r w:rsidRPr="00326283">
        <w:rPr>
          <w:rFonts w:ascii="Arial" w:hAnsi="Arial" w:cs="Arial"/>
          <w:i/>
          <w:color w:val="000000" w:themeColor="text1"/>
          <w:sz w:val="22"/>
          <w:szCs w:val="22"/>
          <w:lang w:val="de-AT"/>
        </w:rPr>
        <w:t>Kommunikation: Erklärung der Sinnhaftigkeit und des gesellschaftlichen Nutzens (was wäre die Alternative?), Verunsicherung hinsichtlich Strahlung mit objektiven Informationen begegnen.</w:t>
      </w:r>
    </w:p>
    <w:p w:rsidR="00045E5E" w:rsidRDefault="00045E5E" w:rsidP="00045E5E">
      <w:pPr>
        <w:shd w:val="clear" w:color="auto" w:fill="FFFFFF" w:themeFill="background1"/>
        <w:suppressAutoHyphens/>
        <w:rPr>
          <w:rFonts w:ascii="Arial" w:hAnsi="Arial" w:cs="Arial"/>
          <w:i/>
          <w:color w:val="000000" w:themeColor="text1"/>
          <w:sz w:val="22"/>
          <w:szCs w:val="22"/>
          <w:lang w:val="de-AT"/>
        </w:rPr>
      </w:pPr>
    </w:p>
    <w:p w:rsidR="00045E5E" w:rsidRPr="00045E5E" w:rsidRDefault="00045E5E" w:rsidP="00045E5E">
      <w:pPr>
        <w:shd w:val="clear" w:color="auto" w:fill="FFFFFF" w:themeFill="background1"/>
        <w:suppressAutoHyphens/>
        <w:rPr>
          <w:rFonts w:ascii="Arial" w:hAnsi="Arial" w:cs="Arial"/>
          <w:i/>
          <w:color w:val="000000" w:themeColor="text1"/>
          <w:sz w:val="22"/>
          <w:szCs w:val="22"/>
          <w:lang w:val="de-AT"/>
        </w:rPr>
      </w:pPr>
    </w:p>
    <w:p w:rsidR="000C7CAB" w:rsidRPr="00D44B6C" w:rsidRDefault="000C7CAB" w:rsidP="00CA2185">
      <w:pPr>
        <w:pStyle w:val="energie2"/>
      </w:pPr>
      <w:r w:rsidRPr="00D44B6C">
        <w:t>Welchen Anteil elektrischer Energie am energetischen Endverbrauch sollte Österreich 2030 und 2050 anstreben (aktuell: ca. 30 %)? Was bedeutet das für den Stromverbrauch in absoluten Zahlen nach Sektoren?</w:t>
      </w:r>
    </w:p>
    <w:p w:rsidR="000C7CAB" w:rsidRPr="00D44B6C" w:rsidRDefault="000C7CAB" w:rsidP="002A67BA">
      <w:pPr>
        <w:suppressAutoHyphens/>
        <w:rPr>
          <w:rFonts w:ascii="Arial" w:hAnsi="Arial" w:cs="Arial"/>
          <w:b/>
          <w:sz w:val="22"/>
          <w:szCs w:val="22"/>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6.3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w:t>
      </w:r>
      <w:r w:rsidR="00535688" w:rsidRPr="00326283">
        <w:rPr>
          <w:rFonts w:ascii="Arial" w:hAnsi="Arial" w:cs="Arial"/>
          <w:sz w:val="22"/>
          <w:szCs w:val="22"/>
          <w:lang w:val="de-AT"/>
        </w:rPr>
        <w:t xml:space="preserve">651 </w:t>
      </w:r>
      <w:r w:rsidR="000C7CAB" w:rsidRPr="00326283">
        <w:rPr>
          <w:rFonts w:ascii="Arial" w:hAnsi="Arial" w:cs="Arial"/>
          <w:sz w:val="22"/>
          <w:szCs w:val="22"/>
          <w:lang w:val="de-AT"/>
        </w:rPr>
        <w:t>Zeichen):</w:t>
      </w:r>
    </w:p>
    <w:p w:rsidR="000C7CAB" w:rsidRPr="00326283" w:rsidRDefault="000C7CAB" w:rsidP="002A67BA">
      <w:pPr>
        <w:widowControl w:val="0"/>
        <w:suppressAutoHyphens/>
        <w:autoSpaceDE w:val="0"/>
        <w:autoSpaceDN w:val="0"/>
        <w:adjustRightInd w:val="0"/>
        <w:rPr>
          <w:rFonts w:ascii="Arial" w:hAnsi="Arial" w:cs="Arial"/>
          <w:i/>
          <w:sz w:val="22"/>
          <w:szCs w:val="22"/>
        </w:rPr>
      </w:pPr>
      <w:r w:rsidRPr="00326283">
        <w:rPr>
          <w:rFonts w:ascii="Arial" w:hAnsi="Arial" w:cs="Arial"/>
          <w:i/>
          <w:sz w:val="22"/>
          <w:szCs w:val="22"/>
        </w:rPr>
        <w:t>Anmerkung: Anteil aktuell ca. 20% lt. BMWFW Energiestatus 2016</w:t>
      </w:r>
      <w:r w:rsidR="00D44B6C">
        <w:rPr>
          <w:rFonts w:ascii="Arial" w:hAnsi="Arial" w:cs="Arial"/>
          <w:i/>
          <w:sz w:val="22"/>
          <w:szCs w:val="22"/>
        </w:rPr>
        <w:t>.</w:t>
      </w:r>
    </w:p>
    <w:p w:rsidR="000C7CAB" w:rsidRPr="00326283" w:rsidRDefault="000C7CAB" w:rsidP="002A67BA">
      <w:pPr>
        <w:widowControl w:val="0"/>
        <w:suppressAutoHyphens/>
        <w:autoSpaceDE w:val="0"/>
        <w:autoSpaceDN w:val="0"/>
        <w:adjustRightInd w:val="0"/>
        <w:rPr>
          <w:rFonts w:ascii="Arial" w:hAnsi="Arial" w:cs="Arial"/>
          <w:i/>
          <w:sz w:val="22"/>
          <w:szCs w:val="22"/>
        </w:rPr>
      </w:pPr>
      <w:r w:rsidRPr="00326283">
        <w:rPr>
          <w:rFonts w:ascii="Arial" w:hAnsi="Arial" w:cs="Arial"/>
          <w:i/>
          <w:sz w:val="22"/>
          <w:szCs w:val="22"/>
        </w:rPr>
        <w:t xml:space="preserve">Eine </w:t>
      </w:r>
      <w:r w:rsidR="00535688" w:rsidRPr="00326283">
        <w:rPr>
          <w:rFonts w:ascii="Arial" w:hAnsi="Arial" w:cs="Arial"/>
          <w:i/>
          <w:sz w:val="22"/>
          <w:szCs w:val="22"/>
        </w:rPr>
        <w:t xml:space="preserve">wesentlich </w:t>
      </w:r>
      <w:r w:rsidRPr="00326283">
        <w:rPr>
          <w:rFonts w:ascii="Arial" w:hAnsi="Arial" w:cs="Arial"/>
          <w:i/>
          <w:sz w:val="22"/>
          <w:szCs w:val="22"/>
        </w:rPr>
        <w:t xml:space="preserve">vermehrte Nutzung von Strom für Wärme- und Verkehrsanwendungen ist </w:t>
      </w:r>
      <w:r w:rsidR="000347F6" w:rsidRPr="00326283">
        <w:rPr>
          <w:rFonts w:ascii="Arial" w:hAnsi="Arial" w:cs="Arial"/>
          <w:i/>
          <w:sz w:val="22"/>
          <w:szCs w:val="22"/>
        </w:rPr>
        <w:t>zu erwarten</w:t>
      </w:r>
      <w:r w:rsidRPr="00326283">
        <w:rPr>
          <w:rFonts w:ascii="Arial" w:hAnsi="Arial" w:cs="Arial"/>
          <w:i/>
          <w:sz w:val="22"/>
          <w:szCs w:val="22"/>
        </w:rPr>
        <w:t xml:space="preserve">, z. B. </w:t>
      </w:r>
      <w:r w:rsidR="000347F6" w:rsidRPr="00326283">
        <w:rPr>
          <w:rFonts w:ascii="Arial" w:hAnsi="Arial" w:cs="Arial"/>
          <w:i/>
          <w:sz w:val="22"/>
          <w:szCs w:val="22"/>
        </w:rPr>
        <w:t xml:space="preserve">fortschrittliche </w:t>
      </w:r>
      <w:r w:rsidRPr="00326283">
        <w:rPr>
          <w:rFonts w:ascii="Arial" w:hAnsi="Arial" w:cs="Arial"/>
          <w:i/>
          <w:sz w:val="22"/>
          <w:szCs w:val="22"/>
        </w:rPr>
        <w:t>Wärmepumpen, E-Mobilität.</w:t>
      </w:r>
      <w:r w:rsidR="00545A3B" w:rsidRPr="00326283">
        <w:rPr>
          <w:rFonts w:ascii="Arial" w:hAnsi="Arial" w:cs="Arial"/>
          <w:i/>
          <w:sz w:val="22"/>
          <w:szCs w:val="22"/>
        </w:rPr>
        <w:t xml:space="preserve"> Ziel </w:t>
      </w:r>
      <w:r w:rsidR="00535688" w:rsidRPr="00326283">
        <w:rPr>
          <w:rFonts w:ascii="Arial" w:hAnsi="Arial" w:cs="Arial"/>
          <w:i/>
          <w:sz w:val="22"/>
          <w:szCs w:val="22"/>
        </w:rPr>
        <w:t>muss es sein</w:t>
      </w:r>
      <w:r w:rsidR="00545A3B" w:rsidRPr="00326283">
        <w:rPr>
          <w:rFonts w:ascii="Arial" w:hAnsi="Arial" w:cs="Arial"/>
          <w:i/>
          <w:sz w:val="22"/>
          <w:szCs w:val="22"/>
        </w:rPr>
        <w:t>, einen möglichst hohen Anteil dieses Stroms CO2-arm zu erzeugen.</w:t>
      </w:r>
    </w:p>
    <w:p w:rsidR="000C7CAB" w:rsidRPr="00326283" w:rsidRDefault="000C7CAB" w:rsidP="002A67BA">
      <w:pPr>
        <w:widowControl w:val="0"/>
        <w:suppressAutoHyphens/>
        <w:autoSpaceDE w:val="0"/>
        <w:autoSpaceDN w:val="0"/>
        <w:adjustRightInd w:val="0"/>
        <w:rPr>
          <w:rFonts w:ascii="Arial" w:hAnsi="Arial" w:cs="Arial"/>
          <w:i/>
          <w:sz w:val="22"/>
          <w:szCs w:val="22"/>
        </w:rPr>
      </w:pPr>
      <w:r w:rsidRPr="00326283">
        <w:rPr>
          <w:rFonts w:ascii="Arial" w:hAnsi="Arial" w:cs="Arial"/>
          <w:i/>
          <w:sz w:val="22"/>
          <w:szCs w:val="22"/>
        </w:rPr>
        <w:t xml:space="preserve">Wichtig </w:t>
      </w:r>
      <w:r w:rsidR="00535688" w:rsidRPr="00326283">
        <w:rPr>
          <w:rFonts w:ascii="Arial" w:hAnsi="Arial" w:cs="Arial"/>
          <w:i/>
          <w:sz w:val="22"/>
          <w:szCs w:val="22"/>
        </w:rPr>
        <w:t>für die Zielerreichung wird es sein</w:t>
      </w:r>
      <w:r w:rsidRPr="00326283">
        <w:rPr>
          <w:rFonts w:ascii="Arial" w:hAnsi="Arial" w:cs="Arial"/>
          <w:i/>
          <w:sz w:val="22"/>
          <w:szCs w:val="22"/>
        </w:rPr>
        <w:t xml:space="preserve">, die Voraussetzungen für eine </w:t>
      </w:r>
      <w:r w:rsidR="00AF521B" w:rsidRPr="00326283">
        <w:rPr>
          <w:rFonts w:ascii="Arial" w:hAnsi="Arial" w:cs="Arial"/>
          <w:i/>
          <w:sz w:val="22"/>
          <w:szCs w:val="22"/>
        </w:rPr>
        <w:t xml:space="preserve">Erhöhung des unmittelbaren Verbrauchs von Strom aus Wind und Sonne, </w:t>
      </w:r>
      <w:r w:rsidRPr="00326283">
        <w:rPr>
          <w:rFonts w:ascii="Arial" w:hAnsi="Arial" w:cs="Arial"/>
          <w:i/>
          <w:sz w:val="22"/>
          <w:szCs w:val="22"/>
        </w:rPr>
        <w:t xml:space="preserve">insbesondere durch </w:t>
      </w:r>
      <w:r w:rsidR="00535688" w:rsidRPr="00326283">
        <w:rPr>
          <w:rFonts w:ascii="Arial" w:hAnsi="Arial" w:cs="Arial"/>
          <w:i/>
          <w:sz w:val="22"/>
          <w:szCs w:val="22"/>
        </w:rPr>
        <w:t>eine entsprechende</w:t>
      </w:r>
      <w:r w:rsidRPr="00326283">
        <w:rPr>
          <w:rFonts w:ascii="Arial" w:hAnsi="Arial" w:cs="Arial"/>
          <w:i/>
          <w:sz w:val="22"/>
          <w:szCs w:val="22"/>
        </w:rPr>
        <w:t xml:space="preserve"> Netz- und Speicherinfrastruktur</w:t>
      </w:r>
      <w:r w:rsidR="00AF521B" w:rsidRPr="00326283">
        <w:rPr>
          <w:rFonts w:ascii="Arial" w:hAnsi="Arial" w:cs="Arial"/>
          <w:i/>
          <w:sz w:val="22"/>
          <w:szCs w:val="22"/>
        </w:rPr>
        <w:t xml:space="preserve"> zu schaffen</w:t>
      </w:r>
      <w:r w:rsidRPr="00326283">
        <w:rPr>
          <w:rFonts w:ascii="Arial" w:hAnsi="Arial" w:cs="Arial"/>
          <w:i/>
          <w:sz w:val="22"/>
          <w:szCs w:val="22"/>
        </w:rPr>
        <w:t>.</w:t>
      </w:r>
    </w:p>
    <w:p w:rsidR="000C7CAB" w:rsidRPr="00326283" w:rsidRDefault="00535688" w:rsidP="002A67BA">
      <w:pPr>
        <w:widowControl w:val="0"/>
        <w:suppressAutoHyphens/>
        <w:autoSpaceDE w:val="0"/>
        <w:autoSpaceDN w:val="0"/>
        <w:adjustRightInd w:val="0"/>
        <w:rPr>
          <w:rFonts w:ascii="Arial" w:hAnsi="Arial" w:cs="Arial"/>
          <w:i/>
          <w:sz w:val="22"/>
          <w:szCs w:val="22"/>
        </w:rPr>
      </w:pPr>
      <w:r w:rsidRPr="00326283">
        <w:rPr>
          <w:rFonts w:ascii="Arial" w:hAnsi="Arial" w:cs="Arial"/>
          <w:i/>
          <w:sz w:val="22"/>
          <w:szCs w:val="22"/>
        </w:rPr>
        <w:t>Ein sinnvolles, da erreichbares Ziel</w:t>
      </w:r>
      <w:r w:rsidR="000C7CAB" w:rsidRPr="00326283">
        <w:rPr>
          <w:rFonts w:ascii="Arial" w:hAnsi="Arial" w:cs="Arial"/>
          <w:i/>
          <w:sz w:val="22"/>
          <w:szCs w:val="22"/>
        </w:rPr>
        <w:t xml:space="preserve"> </w:t>
      </w:r>
      <w:r w:rsidRPr="00326283">
        <w:rPr>
          <w:rFonts w:ascii="Arial" w:hAnsi="Arial" w:cs="Arial"/>
          <w:i/>
          <w:sz w:val="22"/>
          <w:szCs w:val="22"/>
        </w:rPr>
        <w:t xml:space="preserve">2030 </w:t>
      </w:r>
      <w:r w:rsidR="000C7CAB" w:rsidRPr="00326283">
        <w:rPr>
          <w:rFonts w:ascii="Arial" w:hAnsi="Arial" w:cs="Arial"/>
          <w:i/>
          <w:sz w:val="22"/>
          <w:szCs w:val="22"/>
        </w:rPr>
        <w:t xml:space="preserve">zu quantifizieren ist nur nach Bewertung </w:t>
      </w:r>
      <w:r w:rsidRPr="00326283">
        <w:rPr>
          <w:rFonts w:ascii="Arial" w:hAnsi="Arial" w:cs="Arial"/>
          <w:i/>
          <w:sz w:val="22"/>
          <w:szCs w:val="22"/>
        </w:rPr>
        <w:t xml:space="preserve">der möglichen  </w:t>
      </w:r>
      <w:r w:rsidR="000C7CAB" w:rsidRPr="00326283">
        <w:rPr>
          <w:rFonts w:ascii="Arial" w:hAnsi="Arial" w:cs="Arial"/>
          <w:i/>
          <w:sz w:val="22"/>
          <w:szCs w:val="22"/>
        </w:rPr>
        <w:t>Maßnahmen anhand des Zielquartetts sinnvoll.</w:t>
      </w:r>
    </w:p>
    <w:p w:rsidR="000C7CAB" w:rsidRPr="00326283" w:rsidRDefault="000C7CAB" w:rsidP="002A67BA">
      <w:pPr>
        <w:widowControl w:val="0"/>
        <w:suppressAutoHyphens/>
        <w:autoSpaceDE w:val="0"/>
        <w:autoSpaceDN w:val="0"/>
        <w:adjustRightInd w:val="0"/>
        <w:rPr>
          <w:rFonts w:ascii="Arial" w:hAnsi="Arial" w:cs="Arial"/>
          <w:i/>
          <w:sz w:val="22"/>
          <w:szCs w:val="22"/>
        </w:rPr>
      </w:pPr>
    </w:p>
    <w:p w:rsidR="000C7CAB" w:rsidRPr="00326283" w:rsidRDefault="000C7CAB" w:rsidP="002A67BA">
      <w:pPr>
        <w:widowControl w:val="0"/>
        <w:suppressAutoHyphens/>
        <w:autoSpaceDE w:val="0"/>
        <w:autoSpaceDN w:val="0"/>
        <w:adjustRightInd w:val="0"/>
        <w:rPr>
          <w:rFonts w:ascii="Arial" w:hAnsi="Arial" w:cs="Arial"/>
          <w:sz w:val="22"/>
          <w:szCs w:val="22"/>
        </w:rPr>
      </w:pPr>
    </w:p>
    <w:p w:rsidR="000C7CAB" w:rsidRPr="00D44B6C" w:rsidRDefault="000C7CAB" w:rsidP="00CA2185">
      <w:pPr>
        <w:pStyle w:val="energie2"/>
      </w:pPr>
      <w:r w:rsidRPr="00CA2185">
        <w:t>Welcher</w:t>
      </w:r>
      <w:r w:rsidRPr="00D44B6C">
        <w:t xml:space="preserve"> Anteil erneuerbarer Energie an der Stromerzeugung sollte im Jahr 2030 angestrebt werden?</w:t>
      </w:r>
    </w:p>
    <w:p w:rsidR="000C7CAB" w:rsidRPr="00326283" w:rsidRDefault="000C7CAB" w:rsidP="002A67BA">
      <w:pPr>
        <w:shd w:val="clear" w:color="auto" w:fill="FFFFFF" w:themeFill="background1"/>
        <w:suppressAutoHyphens/>
        <w:ind w:left="709"/>
        <w:contextualSpacing/>
        <w:rPr>
          <w:rFonts w:ascii="Arial" w:hAnsi="Arial" w:cs="Arial"/>
          <w:color w:val="000000"/>
          <w:sz w:val="22"/>
          <w:szCs w:val="22"/>
          <w:lang w:val="de-AT"/>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6.4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w:t>
      </w:r>
      <w:r w:rsidR="00CA6EC0" w:rsidRPr="00326283">
        <w:rPr>
          <w:rFonts w:ascii="Arial" w:hAnsi="Arial" w:cs="Arial"/>
          <w:sz w:val="22"/>
          <w:szCs w:val="22"/>
          <w:lang w:val="de-AT"/>
        </w:rPr>
        <w:t>718</w:t>
      </w:r>
      <w:r w:rsidR="000C7CAB" w:rsidRPr="00326283">
        <w:rPr>
          <w:rFonts w:ascii="Arial" w:hAnsi="Arial" w:cs="Arial"/>
          <w:sz w:val="22"/>
          <w:szCs w:val="22"/>
          <w:lang w:val="de-AT"/>
        </w:rPr>
        <w:t xml:space="preserve"> Zeichen):</w:t>
      </w:r>
    </w:p>
    <w:p w:rsidR="000C7CAB" w:rsidRPr="00326283" w:rsidRDefault="000C7CAB" w:rsidP="002A67BA">
      <w:pPr>
        <w:shd w:val="clear" w:color="auto" w:fill="FFFFFF" w:themeFill="background1"/>
        <w:suppressAutoHyphens/>
        <w:contextualSpacing/>
        <w:rPr>
          <w:rFonts w:ascii="Arial" w:hAnsi="Arial" w:cs="Arial"/>
          <w:i/>
          <w:color w:val="000000"/>
          <w:sz w:val="22"/>
          <w:szCs w:val="22"/>
          <w:lang w:val="de-AT"/>
        </w:rPr>
      </w:pPr>
      <w:r w:rsidRPr="00326283">
        <w:rPr>
          <w:rFonts w:ascii="Arial" w:hAnsi="Arial" w:cs="Arial"/>
          <w:i/>
          <w:color w:val="000000"/>
          <w:sz w:val="22"/>
          <w:szCs w:val="22"/>
          <w:lang w:val="de-AT"/>
        </w:rPr>
        <w:t xml:space="preserve">Eine Erhöhung des - bereits sehr hohen - Anteils erneuerbarer Energien aus heimischen Quellen an der Stromerzeugung ist </w:t>
      </w:r>
      <w:r w:rsidR="00535688" w:rsidRPr="00326283">
        <w:rPr>
          <w:rFonts w:ascii="Arial" w:hAnsi="Arial" w:cs="Arial"/>
          <w:i/>
          <w:color w:val="000000"/>
          <w:sz w:val="22"/>
          <w:szCs w:val="22"/>
          <w:lang w:val="de-AT"/>
        </w:rPr>
        <w:t xml:space="preserve">sicher </w:t>
      </w:r>
      <w:r w:rsidR="000347F6" w:rsidRPr="00326283">
        <w:rPr>
          <w:rFonts w:ascii="Arial" w:hAnsi="Arial" w:cs="Arial"/>
          <w:i/>
          <w:color w:val="000000"/>
          <w:sz w:val="22"/>
          <w:szCs w:val="22"/>
          <w:lang w:val="de-AT"/>
        </w:rPr>
        <w:t>möglich</w:t>
      </w:r>
      <w:r w:rsidR="00535688" w:rsidRPr="00326283">
        <w:rPr>
          <w:rFonts w:ascii="Arial" w:hAnsi="Arial" w:cs="Arial"/>
          <w:i/>
          <w:color w:val="000000"/>
          <w:sz w:val="22"/>
          <w:szCs w:val="22"/>
          <w:lang w:val="de-AT"/>
        </w:rPr>
        <w:t xml:space="preserve">. </w:t>
      </w:r>
    </w:p>
    <w:p w:rsidR="000C7CAB" w:rsidRPr="00326283" w:rsidRDefault="000C7CAB" w:rsidP="002A67BA">
      <w:pPr>
        <w:widowControl w:val="0"/>
        <w:suppressAutoHyphens/>
        <w:autoSpaceDE w:val="0"/>
        <w:autoSpaceDN w:val="0"/>
        <w:adjustRightInd w:val="0"/>
        <w:rPr>
          <w:rFonts w:ascii="Arial" w:hAnsi="Arial" w:cs="Arial"/>
          <w:i/>
          <w:sz w:val="22"/>
          <w:szCs w:val="22"/>
        </w:rPr>
      </w:pPr>
      <w:r w:rsidRPr="00326283">
        <w:rPr>
          <w:rFonts w:ascii="Arial" w:hAnsi="Arial" w:cs="Arial"/>
          <w:i/>
          <w:color w:val="000000"/>
          <w:sz w:val="22"/>
          <w:szCs w:val="22"/>
          <w:lang w:val="de-AT"/>
        </w:rPr>
        <w:t xml:space="preserve">Es </w:t>
      </w:r>
      <w:r w:rsidR="00CA6EC0" w:rsidRPr="00326283">
        <w:rPr>
          <w:rFonts w:ascii="Arial" w:hAnsi="Arial" w:cs="Arial"/>
          <w:i/>
          <w:color w:val="000000"/>
          <w:sz w:val="22"/>
          <w:szCs w:val="22"/>
          <w:lang w:val="de-AT"/>
        </w:rPr>
        <w:t xml:space="preserve">ist </w:t>
      </w:r>
      <w:r w:rsidRPr="00326283">
        <w:rPr>
          <w:rFonts w:ascii="Arial" w:hAnsi="Arial" w:cs="Arial"/>
          <w:i/>
          <w:color w:val="000000"/>
          <w:sz w:val="22"/>
          <w:szCs w:val="22"/>
          <w:lang w:val="de-AT"/>
        </w:rPr>
        <w:t>ein 2030-Klimaschutzziel zu erfüllen. Die Dekarbonisierungsoptionen mit dem besten Kosten-Nutzen-Verhältnis, das sich über die Zeit auch ändern kann, sollen zum Einsatz kommen.</w:t>
      </w:r>
      <w:r w:rsidRPr="00326283">
        <w:rPr>
          <w:rFonts w:ascii="Arial" w:hAnsi="Arial" w:cs="Arial"/>
          <w:i/>
          <w:sz w:val="22"/>
          <w:szCs w:val="22"/>
        </w:rPr>
        <w:t xml:space="preserve"> Wichtig ist, die Voraussetzungen dafür zu schaffen, das wirtschaftliche Potential für mehr erneuerbaren Strom (insb. Wasserkraft, PV) zu nützen, vor allem durch Schaffung/Ertüchtigung der Netz- und Speicherinfrastruktur und schlanker Genehmigungsverfahren.</w:t>
      </w:r>
    </w:p>
    <w:p w:rsidR="00CA6EC0" w:rsidRPr="00326283" w:rsidRDefault="00CA6EC0" w:rsidP="002A67BA">
      <w:pPr>
        <w:widowControl w:val="0"/>
        <w:suppressAutoHyphens/>
        <w:autoSpaceDE w:val="0"/>
        <w:autoSpaceDN w:val="0"/>
        <w:adjustRightInd w:val="0"/>
        <w:rPr>
          <w:rFonts w:ascii="Arial" w:hAnsi="Arial" w:cs="Arial"/>
          <w:i/>
          <w:sz w:val="22"/>
          <w:szCs w:val="22"/>
        </w:rPr>
      </w:pPr>
      <w:r w:rsidRPr="00326283">
        <w:rPr>
          <w:rFonts w:ascii="Arial" w:hAnsi="Arial" w:cs="Arial"/>
          <w:i/>
          <w:sz w:val="22"/>
          <w:szCs w:val="22"/>
        </w:rPr>
        <w:t>Ein sinnvolles, da erreichbares Ziel 2030 zu quantifizieren ist nur nach Bewertung der möglichen  Maßnahmen anhand des Zielquartetts sinnvoll.</w:t>
      </w:r>
    </w:p>
    <w:p w:rsidR="00CA6EC0" w:rsidRPr="00326283" w:rsidRDefault="00CA6EC0" w:rsidP="002A67BA">
      <w:pPr>
        <w:shd w:val="clear" w:color="auto" w:fill="FFFFFF" w:themeFill="background1"/>
        <w:suppressAutoHyphens/>
        <w:contextualSpacing/>
        <w:rPr>
          <w:rFonts w:ascii="Arial" w:hAnsi="Arial" w:cs="Arial"/>
          <w:i/>
          <w:color w:val="000000"/>
          <w:sz w:val="22"/>
          <w:szCs w:val="22"/>
          <w:lang w:val="de-AT"/>
        </w:rPr>
      </w:pPr>
    </w:p>
    <w:p w:rsidR="000C7CAB" w:rsidRPr="00326283" w:rsidRDefault="000C7CAB" w:rsidP="002A67BA">
      <w:pPr>
        <w:shd w:val="clear" w:color="auto" w:fill="FFFFFF" w:themeFill="background1"/>
        <w:suppressAutoHyphens/>
        <w:contextualSpacing/>
        <w:rPr>
          <w:rFonts w:ascii="Arial" w:hAnsi="Arial" w:cs="Arial"/>
          <w:i/>
          <w:color w:val="000000"/>
          <w:sz w:val="22"/>
          <w:szCs w:val="22"/>
          <w:lang w:val="de-AT"/>
        </w:rPr>
      </w:pPr>
    </w:p>
    <w:p w:rsidR="00D44B6C" w:rsidRDefault="00D44B6C" w:rsidP="002A67BA">
      <w:pPr>
        <w:suppressAutoHyphens/>
        <w:rPr>
          <w:rFonts w:ascii="Arial" w:hAnsi="Arial" w:cs="Arial"/>
          <w:sz w:val="22"/>
          <w:szCs w:val="22"/>
          <w:lang w:val="de-AT"/>
        </w:rPr>
      </w:pPr>
      <w:r>
        <w:rPr>
          <w:rFonts w:ascii="Arial" w:hAnsi="Arial" w:cs="Arial"/>
          <w:sz w:val="22"/>
          <w:szCs w:val="22"/>
          <w:lang w:val="de-AT"/>
        </w:rPr>
        <w:br w:type="page"/>
      </w:r>
    </w:p>
    <w:p w:rsidR="000C7CAB" w:rsidRDefault="000C7CAB" w:rsidP="00CA2185">
      <w:pPr>
        <w:pStyle w:val="energie2"/>
      </w:pPr>
      <w:r w:rsidRPr="00D44B6C">
        <w:lastRenderedPageBreak/>
        <w:t>Wie kann die zwischen 2030 und 2050 notwendige vollständige Umstellung der Stromerzeugung auf erneuerbare Energie bei gleichzeitigem Erhalt der Versorgungssicherheit gelingen? Welche Rahmenbedingungen braucht es, um diese Potenziale durch Investitionen mit Wertschöpfung in Österreich zu realisieren?</w:t>
      </w:r>
    </w:p>
    <w:p w:rsidR="009114D4" w:rsidRPr="009114D4" w:rsidRDefault="009114D4" w:rsidP="009114D4"/>
    <w:p w:rsidR="000C7CAB" w:rsidRPr="009114D4" w:rsidRDefault="000C7CAB" w:rsidP="009114D4">
      <w:pPr>
        <w:rPr>
          <w:rFonts w:ascii="Arial" w:hAnsi="Arial" w:cs="Arial"/>
          <w:b/>
          <w:sz w:val="22"/>
          <w:szCs w:val="22"/>
          <w:lang w:val="de-AT"/>
        </w:rPr>
      </w:pPr>
    </w:p>
    <w:p w:rsidR="000C7CAB" w:rsidRPr="00326283" w:rsidRDefault="00D326CE" w:rsidP="002A67BA">
      <w:pPr>
        <w:suppressAutoHyphens/>
        <w:rPr>
          <w:rFonts w:ascii="Arial" w:hAnsi="Arial" w:cs="Arial"/>
          <w:b/>
          <w:sz w:val="22"/>
          <w:szCs w:val="22"/>
          <w:lang w:val="de-AT"/>
        </w:rPr>
      </w:pPr>
      <w:r>
        <w:rPr>
          <w:rFonts w:ascii="Arial" w:hAnsi="Arial" w:cs="Arial"/>
          <w:b/>
          <w:sz w:val="22"/>
          <w:szCs w:val="22"/>
          <w:lang w:val="de-AT"/>
        </w:rPr>
        <w:t xml:space="preserve">6.5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(9</w:t>
      </w:r>
      <w:r w:rsidR="00CA6EC0" w:rsidRPr="00326283">
        <w:rPr>
          <w:rFonts w:ascii="Arial" w:hAnsi="Arial" w:cs="Arial"/>
          <w:sz w:val="22"/>
          <w:szCs w:val="22"/>
          <w:lang w:val="de-AT"/>
        </w:rPr>
        <w:t>70</w:t>
      </w:r>
      <w:r w:rsidR="000C7CAB" w:rsidRPr="00326283">
        <w:rPr>
          <w:rFonts w:ascii="Arial" w:hAnsi="Arial" w:cs="Arial"/>
          <w:sz w:val="22"/>
          <w:szCs w:val="22"/>
          <w:lang w:val="de-AT"/>
        </w:rPr>
        <w:t xml:space="preserve"> Zeichen): </w:t>
      </w:r>
    </w:p>
    <w:p w:rsidR="008A561E" w:rsidRPr="00D44B6C" w:rsidRDefault="008A561E" w:rsidP="00D44B6C">
      <w:pPr>
        <w:suppressAutoHyphens/>
        <w:rPr>
          <w:rFonts w:ascii="Arial" w:hAnsi="Arial" w:cs="Arial"/>
          <w:i/>
          <w:color w:val="000000" w:themeColor="text1"/>
          <w:sz w:val="22"/>
          <w:szCs w:val="22"/>
          <w:lang w:val="de-AT"/>
        </w:rPr>
      </w:pPr>
      <w:r w:rsidRPr="00D44B6C">
        <w:rPr>
          <w:rFonts w:ascii="Arial" w:hAnsi="Arial" w:cs="Arial"/>
          <w:i/>
          <w:color w:val="000000" w:themeColor="text1"/>
          <w:sz w:val="22"/>
          <w:szCs w:val="22"/>
          <w:lang w:val="de-AT"/>
        </w:rPr>
        <w:t>Eine solche Umstellung ist nur gesamteuropäisch zu erreichen. Ob ein</w:t>
      </w:r>
      <w:r w:rsidR="00CA6EC0" w:rsidRPr="00D44B6C">
        <w:rPr>
          <w:rFonts w:ascii="Arial" w:hAnsi="Arial" w:cs="Arial"/>
          <w:i/>
          <w:color w:val="000000" w:themeColor="text1"/>
          <w:sz w:val="22"/>
          <w:szCs w:val="22"/>
          <w:lang w:val="de-AT"/>
        </w:rPr>
        <w:t>e</w:t>
      </w:r>
      <w:r w:rsidRPr="00D44B6C">
        <w:rPr>
          <w:rFonts w:ascii="Arial" w:hAnsi="Arial" w:cs="Arial"/>
          <w:i/>
          <w:color w:val="000000" w:themeColor="text1"/>
          <w:sz w:val="22"/>
          <w:szCs w:val="22"/>
          <w:lang w:val="de-AT"/>
        </w:rPr>
        <w:t xml:space="preserve"> </w:t>
      </w:r>
      <w:r w:rsidR="00CA6EC0" w:rsidRPr="00D44B6C">
        <w:rPr>
          <w:rFonts w:ascii="Arial" w:hAnsi="Arial" w:cs="Arial"/>
          <w:i/>
          <w:color w:val="000000" w:themeColor="text1"/>
          <w:sz w:val="22"/>
          <w:szCs w:val="22"/>
          <w:lang w:val="de-AT"/>
        </w:rPr>
        <w:t>vollständige Umstellung bis</w:t>
      </w:r>
      <w:r w:rsidRPr="00D44B6C">
        <w:rPr>
          <w:rFonts w:ascii="Arial" w:hAnsi="Arial" w:cs="Arial"/>
          <w:i/>
          <w:color w:val="000000" w:themeColor="text1"/>
          <w:sz w:val="22"/>
          <w:szCs w:val="22"/>
          <w:lang w:val="de-AT"/>
        </w:rPr>
        <w:t xml:space="preserve"> 2050 </w:t>
      </w:r>
      <w:r w:rsidR="00331701" w:rsidRPr="00D44B6C">
        <w:rPr>
          <w:rFonts w:ascii="Arial" w:hAnsi="Arial" w:cs="Arial"/>
          <w:i/>
          <w:color w:val="000000" w:themeColor="text1"/>
          <w:sz w:val="22"/>
          <w:szCs w:val="22"/>
          <w:lang w:val="de-AT"/>
        </w:rPr>
        <w:t>technologisch und praktisch (</w:t>
      </w:r>
      <w:r w:rsidRPr="00D44B6C">
        <w:rPr>
          <w:rFonts w:ascii="Arial" w:hAnsi="Arial" w:cs="Arial"/>
          <w:i/>
          <w:color w:val="000000" w:themeColor="text1"/>
          <w:sz w:val="22"/>
          <w:szCs w:val="22"/>
          <w:lang w:val="de-AT"/>
        </w:rPr>
        <w:t>unter Berücksichtigung des Zielquartettes</w:t>
      </w:r>
      <w:r w:rsidR="00331701" w:rsidRPr="00D44B6C">
        <w:rPr>
          <w:rFonts w:ascii="Arial" w:hAnsi="Arial" w:cs="Arial"/>
          <w:i/>
          <w:color w:val="000000" w:themeColor="text1"/>
          <w:sz w:val="22"/>
          <w:szCs w:val="22"/>
          <w:lang w:val="de-AT"/>
        </w:rPr>
        <w:t>)</w:t>
      </w:r>
      <w:r w:rsidRPr="00D44B6C">
        <w:rPr>
          <w:rFonts w:ascii="Arial" w:hAnsi="Arial" w:cs="Arial"/>
          <w:i/>
          <w:color w:val="000000" w:themeColor="text1"/>
          <w:sz w:val="22"/>
          <w:szCs w:val="22"/>
          <w:lang w:val="de-AT"/>
        </w:rPr>
        <w:t xml:space="preserve"> umsetzbar ist, </w:t>
      </w:r>
      <w:r w:rsidR="00331701" w:rsidRPr="00D44B6C">
        <w:rPr>
          <w:rFonts w:ascii="Arial" w:hAnsi="Arial" w:cs="Arial"/>
          <w:i/>
          <w:color w:val="000000" w:themeColor="text1"/>
          <w:sz w:val="22"/>
          <w:szCs w:val="22"/>
          <w:lang w:val="de-AT"/>
        </w:rPr>
        <w:t>ist fraglich.</w:t>
      </w:r>
    </w:p>
    <w:p w:rsidR="008A561E" w:rsidRPr="00D44B6C" w:rsidRDefault="008A561E" w:rsidP="00D44B6C">
      <w:pPr>
        <w:suppressAutoHyphens/>
        <w:rPr>
          <w:rFonts w:ascii="Arial" w:hAnsi="Arial" w:cs="Arial"/>
          <w:i/>
          <w:color w:val="000000" w:themeColor="text1"/>
          <w:sz w:val="22"/>
          <w:szCs w:val="22"/>
          <w:lang w:val="de-AT"/>
        </w:rPr>
      </w:pPr>
      <w:r w:rsidRPr="00D44B6C">
        <w:rPr>
          <w:rFonts w:ascii="Arial" w:hAnsi="Arial" w:cs="Arial"/>
          <w:i/>
          <w:color w:val="000000" w:themeColor="text1"/>
          <w:sz w:val="22"/>
          <w:szCs w:val="22"/>
          <w:lang w:val="de-AT"/>
        </w:rPr>
        <w:t>Sollte die gesamteuropäische Lösung nicht gelingen, so werden zur Aufrechterhaltung der Versorgungssicherheit</w:t>
      </w:r>
      <w:r w:rsidR="00CA6EC0" w:rsidRPr="00D44B6C">
        <w:rPr>
          <w:rFonts w:ascii="Arial" w:hAnsi="Arial" w:cs="Arial"/>
          <w:i/>
          <w:color w:val="000000" w:themeColor="text1"/>
          <w:sz w:val="22"/>
          <w:szCs w:val="22"/>
          <w:lang w:val="de-AT"/>
        </w:rPr>
        <w:t xml:space="preserve">, </w:t>
      </w:r>
      <w:r w:rsidRPr="00D44B6C">
        <w:rPr>
          <w:rFonts w:ascii="Arial" w:hAnsi="Arial" w:cs="Arial"/>
          <w:i/>
          <w:color w:val="000000" w:themeColor="text1"/>
          <w:sz w:val="22"/>
          <w:szCs w:val="22"/>
          <w:lang w:val="de-AT"/>
        </w:rPr>
        <w:t xml:space="preserve">trotz rechnerischer Vollumstellung auf RES und Smart Grid weiterhin Gasnetze und </w:t>
      </w:r>
      <w:r w:rsidR="00CA6EC0" w:rsidRPr="00D44B6C">
        <w:rPr>
          <w:rFonts w:ascii="Arial" w:hAnsi="Arial" w:cs="Arial"/>
          <w:i/>
          <w:color w:val="000000" w:themeColor="text1"/>
          <w:sz w:val="22"/>
          <w:szCs w:val="22"/>
          <w:lang w:val="de-AT"/>
        </w:rPr>
        <w:t>Gas</w:t>
      </w:r>
      <w:r w:rsidRPr="00D44B6C">
        <w:rPr>
          <w:rFonts w:ascii="Arial" w:hAnsi="Arial" w:cs="Arial"/>
          <w:i/>
          <w:color w:val="000000" w:themeColor="text1"/>
          <w:sz w:val="22"/>
          <w:szCs w:val="22"/>
          <w:lang w:val="de-AT"/>
        </w:rPr>
        <w:t>kraftwerke nötig sein.</w:t>
      </w:r>
    </w:p>
    <w:p w:rsidR="000C7CAB" w:rsidRPr="00D44B6C" w:rsidRDefault="000C7CAB" w:rsidP="00D44B6C">
      <w:pPr>
        <w:suppressAutoHyphens/>
        <w:rPr>
          <w:rFonts w:ascii="Arial" w:hAnsi="Arial" w:cs="Arial"/>
          <w:i/>
          <w:color w:val="000000" w:themeColor="text1"/>
          <w:sz w:val="22"/>
          <w:szCs w:val="22"/>
          <w:lang w:val="de-AT"/>
        </w:rPr>
      </w:pPr>
      <w:r w:rsidRPr="00D44B6C">
        <w:rPr>
          <w:rFonts w:ascii="Arial" w:hAnsi="Arial" w:cs="Arial"/>
          <w:i/>
          <w:color w:val="000000" w:themeColor="text1"/>
          <w:sz w:val="22"/>
          <w:szCs w:val="22"/>
          <w:lang w:val="de-AT"/>
        </w:rPr>
        <w:t>Voraussetzungen für die Umstellung bis 2050</w:t>
      </w:r>
      <w:r w:rsidR="008A561E" w:rsidRPr="00D44B6C">
        <w:rPr>
          <w:rFonts w:ascii="Arial" w:hAnsi="Arial" w:cs="Arial"/>
          <w:i/>
          <w:color w:val="000000" w:themeColor="text1"/>
          <w:sz w:val="22"/>
          <w:szCs w:val="22"/>
          <w:lang w:val="de-AT"/>
        </w:rPr>
        <w:t xml:space="preserve"> sind jedenfalls</w:t>
      </w:r>
      <w:r w:rsidRPr="00D44B6C">
        <w:rPr>
          <w:rFonts w:ascii="Arial" w:hAnsi="Arial" w:cs="Arial"/>
          <w:i/>
          <w:color w:val="000000" w:themeColor="text1"/>
          <w:sz w:val="22"/>
          <w:szCs w:val="22"/>
          <w:lang w:val="de-AT"/>
        </w:rPr>
        <w:t>: ausreichende Speicherkapazitäten kombiniert mit funktionierendem Lastmanagement auf der Verbraucherseite, ausreichend intelligente Transport- und Verteilleitungen samt erforderlicher Schalt- und Steuerinfrastruktur (Smart Grid) und ein liberalisierter gesamteuropäischer Energiemarkt</w:t>
      </w:r>
      <w:r w:rsidR="00331701" w:rsidRPr="00D44B6C">
        <w:rPr>
          <w:rFonts w:ascii="Arial" w:hAnsi="Arial" w:cs="Arial"/>
          <w:i/>
          <w:color w:val="000000" w:themeColor="text1"/>
          <w:sz w:val="22"/>
          <w:szCs w:val="22"/>
          <w:lang w:val="de-AT"/>
        </w:rPr>
        <w:t xml:space="preserve">, aber – bei entsprechend erhöhter Nachfrage - auch </w:t>
      </w:r>
      <w:r w:rsidR="00CA6EC0" w:rsidRPr="00D44B6C">
        <w:rPr>
          <w:rFonts w:ascii="Arial" w:hAnsi="Arial" w:cs="Arial"/>
          <w:i/>
          <w:color w:val="000000" w:themeColor="text1"/>
          <w:sz w:val="22"/>
          <w:szCs w:val="22"/>
          <w:lang w:val="de-AT"/>
        </w:rPr>
        <w:t>entsprechend</w:t>
      </w:r>
      <w:r w:rsidR="00331701" w:rsidRPr="00D44B6C">
        <w:rPr>
          <w:rFonts w:ascii="Arial" w:hAnsi="Arial" w:cs="Arial"/>
          <w:i/>
          <w:color w:val="000000" w:themeColor="text1"/>
          <w:sz w:val="22"/>
          <w:szCs w:val="22"/>
          <w:lang w:val="de-AT"/>
        </w:rPr>
        <w:t xml:space="preserve"> ausgebaute </w:t>
      </w:r>
      <w:r w:rsidR="00CA6EC0" w:rsidRPr="00D44B6C">
        <w:rPr>
          <w:rFonts w:ascii="Arial" w:hAnsi="Arial" w:cs="Arial"/>
          <w:i/>
          <w:color w:val="000000" w:themeColor="text1"/>
          <w:sz w:val="22"/>
          <w:szCs w:val="22"/>
          <w:lang w:val="de-AT"/>
        </w:rPr>
        <w:t>Erzeugungs</w:t>
      </w:r>
      <w:r w:rsidR="00331701" w:rsidRPr="00D44B6C">
        <w:rPr>
          <w:rFonts w:ascii="Arial" w:hAnsi="Arial" w:cs="Arial"/>
          <w:i/>
          <w:color w:val="000000" w:themeColor="text1"/>
          <w:sz w:val="22"/>
          <w:szCs w:val="22"/>
          <w:lang w:val="de-AT"/>
        </w:rPr>
        <w:t>kapazitäten</w:t>
      </w:r>
      <w:r w:rsidRPr="00D44B6C">
        <w:rPr>
          <w:rFonts w:ascii="Arial" w:hAnsi="Arial" w:cs="Arial"/>
          <w:i/>
          <w:color w:val="000000" w:themeColor="text1"/>
          <w:sz w:val="22"/>
          <w:szCs w:val="22"/>
          <w:lang w:val="de-AT"/>
        </w:rPr>
        <w:t>.</w:t>
      </w:r>
    </w:p>
    <w:p w:rsidR="000C7CAB" w:rsidRPr="00D44B6C" w:rsidRDefault="00CA6EC0" w:rsidP="00D44B6C">
      <w:pPr>
        <w:suppressAutoHyphens/>
        <w:rPr>
          <w:rFonts w:ascii="Arial" w:hAnsi="Arial" w:cs="Arial"/>
          <w:color w:val="000000" w:themeColor="text1"/>
          <w:sz w:val="22"/>
          <w:szCs w:val="22"/>
          <w:lang w:val="de-AT"/>
        </w:rPr>
      </w:pPr>
      <w:r w:rsidRPr="00D44B6C">
        <w:rPr>
          <w:rFonts w:ascii="Arial" w:hAnsi="Arial" w:cs="Arial"/>
          <w:i/>
          <w:color w:val="000000" w:themeColor="text1"/>
          <w:sz w:val="22"/>
          <w:szCs w:val="22"/>
          <w:lang w:val="de-AT"/>
        </w:rPr>
        <w:t xml:space="preserve">Die </w:t>
      </w:r>
      <w:r w:rsidR="00F62ED1" w:rsidRPr="00D44B6C">
        <w:rPr>
          <w:rFonts w:ascii="Arial" w:hAnsi="Arial" w:cs="Arial"/>
          <w:i/>
          <w:color w:val="000000" w:themeColor="text1"/>
          <w:sz w:val="22"/>
          <w:szCs w:val="22"/>
          <w:lang w:val="de-AT"/>
        </w:rPr>
        <w:t xml:space="preserve">Eigenerzeugung </w:t>
      </w:r>
      <w:r w:rsidRPr="00D44B6C">
        <w:rPr>
          <w:rFonts w:ascii="Arial" w:hAnsi="Arial" w:cs="Arial"/>
          <w:i/>
          <w:color w:val="000000" w:themeColor="text1"/>
          <w:sz w:val="22"/>
          <w:szCs w:val="22"/>
          <w:lang w:val="de-AT"/>
        </w:rPr>
        <w:t>in</w:t>
      </w:r>
      <w:r w:rsidR="00F62ED1" w:rsidRPr="00D44B6C">
        <w:rPr>
          <w:rFonts w:ascii="Arial" w:hAnsi="Arial" w:cs="Arial"/>
          <w:i/>
          <w:color w:val="000000" w:themeColor="text1"/>
          <w:sz w:val="22"/>
          <w:szCs w:val="22"/>
          <w:lang w:val="de-AT"/>
        </w:rPr>
        <w:t xml:space="preserve"> Unternehmen </w:t>
      </w:r>
      <w:r w:rsidRPr="00D44B6C">
        <w:rPr>
          <w:rFonts w:ascii="Arial" w:hAnsi="Arial" w:cs="Arial"/>
          <w:i/>
          <w:color w:val="000000" w:themeColor="text1"/>
          <w:sz w:val="22"/>
          <w:szCs w:val="22"/>
          <w:lang w:val="de-AT"/>
        </w:rPr>
        <w:t xml:space="preserve">ist zu unterstützen und deren Teilnahme am Energiemarkt </w:t>
      </w:r>
      <w:r w:rsidR="00F62ED1" w:rsidRPr="00D44B6C">
        <w:rPr>
          <w:rFonts w:ascii="Arial" w:hAnsi="Arial" w:cs="Arial"/>
          <w:i/>
          <w:color w:val="000000" w:themeColor="text1"/>
          <w:sz w:val="22"/>
          <w:szCs w:val="22"/>
          <w:lang w:val="de-AT"/>
        </w:rPr>
        <w:t>aus</w:t>
      </w:r>
      <w:r w:rsidRPr="00D44B6C">
        <w:rPr>
          <w:rFonts w:ascii="Arial" w:hAnsi="Arial" w:cs="Arial"/>
          <w:i/>
          <w:color w:val="000000" w:themeColor="text1"/>
          <w:sz w:val="22"/>
          <w:szCs w:val="22"/>
          <w:lang w:val="de-AT"/>
        </w:rPr>
        <w:t>zu</w:t>
      </w:r>
      <w:r w:rsidR="00F62ED1" w:rsidRPr="00D44B6C">
        <w:rPr>
          <w:rFonts w:ascii="Arial" w:hAnsi="Arial" w:cs="Arial"/>
          <w:i/>
          <w:color w:val="000000" w:themeColor="text1"/>
          <w:sz w:val="22"/>
          <w:szCs w:val="22"/>
          <w:lang w:val="de-AT"/>
        </w:rPr>
        <w:t>bauen</w:t>
      </w:r>
      <w:r w:rsidRPr="00D44B6C">
        <w:rPr>
          <w:rFonts w:ascii="Arial" w:hAnsi="Arial" w:cs="Arial"/>
          <w:i/>
          <w:color w:val="000000" w:themeColor="text1"/>
          <w:sz w:val="22"/>
          <w:szCs w:val="22"/>
          <w:lang w:val="de-AT"/>
        </w:rPr>
        <w:t>.</w:t>
      </w:r>
      <w:r w:rsidR="00F62ED1" w:rsidRPr="00D44B6C">
        <w:rPr>
          <w:rFonts w:ascii="Arial" w:hAnsi="Arial" w:cs="Arial"/>
          <w:i/>
          <w:color w:val="000000" w:themeColor="text1"/>
          <w:sz w:val="22"/>
          <w:szCs w:val="22"/>
          <w:lang w:val="de-AT"/>
        </w:rPr>
        <w:t xml:space="preserve"> </w:t>
      </w:r>
    </w:p>
    <w:p w:rsidR="000C7CAB" w:rsidRPr="00D44B6C" w:rsidRDefault="000C7CAB" w:rsidP="002A67BA">
      <w:pPr>
        <w:suppressAutoHyphens/>
        <w:rPr>
          <w:rFonts w:ascii="Arial" w:hAnsi="Arial" w:cs="Arial"/>
          <w:b/>
          <w:sz w:val="22"/>
          <w:szCs w:val="22"/>
          <w:lang w:val="de-AT"/>
        </w:rPr>
      </w:pPr>
    </w:p>
    <w:p w:rsidR="00CA6EC0" w:rsidRPr="00D44B6C" w:rsidRDefault="00CA6EC0" w:rsidP="002A67BA">
      <w:pPr>
        <w:suppressAutoHyphens/>
        <w:rPr>
          <w:rFonts w:ascii="Arial" w:hAnsi="Arial" w:cs="Arial"/>
          <w:b/>
          <w:sz w:val="22"/>
          <w:szCs w:val="22"/>
          <w:lang w:val="de-AT"/>
        </w:rPr>
      </w:pPr>
    </w:p>
    <w:p w:rsidR="000C7CAB" w:rsidRPr="00D44B6C" w:rsidRDefault="000C7CAB" w:rsidP="00CA2185">
      <w:pPr>
        <w:pStyle w:val="energie2"/>
      </w:pPr>
      <w:r w:rsidRPr="00D44B6C">
        <w:t>Welche Bedeutung hat die zunehmende Elektrifizierung für die Wettbewerbsfähigkeit der österreichischen Volkswirtschaft? Ergeben sich Vor- oder Nachteile für Haushalte und Wirtschaft, auch unter Berücksichtigung von Technologieexporten? Welche Veränderungen werden durch die zunehmende Elektrifizierung bei den gesamten Energiekosten erwartet?</w:t>
      </w:r>
    </w:p>
    <w:p w:rsidR="000C7CAB" w:rsidRPr="00326283" w:rsidRDefault="000C7CAB" w:rsidP="002A67BA">
      <w:pPr>
        <w:pStyle w:val="Listenabsatz"/>
        <w:suppressAutoHyphens/>
        <w:ind w:left="1134"/>
        <w:rPr>
          <w:rFonts w:ascii="Arial" w:hAnsi="Arial" w:cs="Arial"/>
          <w:color w:val="000000"/>
          <w:sz w:val="22"/>
          <w:szCs w:val="22"/>
          <w:lang w:val="de-AT"/>
        </w:rPr>
      </w:pPr>
    </w:p>
    <w:p w:rsidR="000C7CAB" w:rsidRPr="00326283" w:rsidRDefault="00D326CE" w:rsidP="002A67BA">
      <w:pPr>
        <w:suppressAutoHyphens/>
        <w:rPr>
          <w:rFonts w:ascii="Arial" w:hAnsi="Arial" w:cs="Arial"/>
          <w:sz w:val="22"/>
          <w:szCs w:val="22"/>
          <w:lang w:val="de-AT"/>
        </w:rPr>
      </w:pPr>
      <w:r>
        <w:rPr>
          <w:rFonts w:ascii="Arial" w:hAnsi="Arial" w:cs="Arial"/>
          <w:b/>
          <w:sz w:val="22"/>
          <w:szCs w:val="22"/>
          <w:lang w:val="de-AT"/>
        </w:rPr>
        <w:t xml:space="preserve">6.6 </w:t>
      </w:r>
      <w:r w:rsidR="000C7CAB" w:rsidRPr="00326283">
        <w:rPr>
          <w:rFonts w:ascii="Arial" w:hAnsi="Arial" w:cs="Arial"/>
          <w:b/>
          <w:sz w:val="22"/>
          <w:szCs w:val="22"/>
          <w:lang w:val="de-AT"/>
        </w:rPr>
        <w:t xml:space="preserve">ANTWORTVORSCHLAG </w:t>
      </w:r>
      <w:r w:rsidR="00480006">
        <w:rPr>
          <w:rFonts w:ascii="Arial" w:hAnsi="Arial" w:cs="Arial"/>
          <w:b/>
          <w:sz w:val="22"/>
          <w:szCs w:val="22"/>
          <w:lang w:val="de-AT"/>
        </w:rPr>
        <w:t>(</w:t>
      </w:r>
      <w:r w:rsidR="00E112BE" w:rsidRPr="00326283">
        <w:rPr>
          <w:rFonts w:ascii="Arial" w:hAnsi="Arial" w:cs="Arial"/>
          <w:sz w:val="22"/>
          <w:szCs w:val="22"/>
          <w:lang w:val="de-AT"/>
        </w:rPr>
        <w:t>694</w:t>
      </w:r>
      <w:r w:rsidR="000C7CAB" w:rsidRPr="00326283">
        <w:rPr>
          <w:rFonts w:ascii="Arial" w:hAnsi="Arial" w:cs="Arial"/>
          <w:sz w:val="22"/>
          <w:szCs w:val="22"/>
          <w:lang w:val="de-AT"/>
        </w:rPr>
        <w:t xml:space="preserve"> Zeichen)</w:t>
      </w:r>
    </w:p>
    <w:p w:rsidR="000C7CAB" w:rsidRPr="00D44B6C" w:rsidRDefault="000C7CAB" w:rsidP="00D44B6C">
      <w:pPr>
        <w:suppressAutoHyphens/>
        <w:rPr>
          <w:rFonts w:ascii="Arial" w:hAnsi="Arial" w:cs="Arial"/>
          <w:i/>
          <w:color w:val="000000" w:themeColor="text1"/>
          <w:sz w:val="22"/>
          <w:szCs w:val="22"/>
          <w:lang w:val="de-AT"/>
        </w:rPr>
      </w:pPr>
      <w:r w:rsidRPr="00D44B6C">
        <w:rPr>
          <w:rFonts w:ascii="Arial" w:hAnsi="Arial" w:cs="Arial"/>
          <w:i/>
          <w:color w:val="000000" w:themeColor="text1"/>
          <w:sz w:val="22"/>
          <w:szCs w:val="22"/>
          <w:lang w:val="de-AT"/>
        </w:rPr>
        <w:t xml:space="preserve">Vorteile: Klimafreundlich, wenn </w:t>
      </w:r>
      <w:r w:rsidR="00943D9B" w:rsidRPr="00D44B6C">
        <w:rPr>
          <w:rFonts w:ascii="Arial" w:hAnsi="Arial" w:cs="Arial"/>
          <w:i/>
          <w:color w:val="000000" w:themeColor="text1"/>
          <w:sz w:val="22"/>
          <w:szCs w:val="22"/>
          <w:lang w:val="de-AT"/>
        </w:rPr>
        <w:t>aus erneuerbarer Energie</w:t>
      </w:r>
      <w:r w:rsidRPr="00D44B6C">
        <w:rPr>
          <w:rFonts w:ascii="Arial" w:hAnsi="Arial" w:cs="Arial"/>
          <w:i/>
          <w:color w:val="000000" w:themeColor="text1"/>
          <w:sz w:val="22"/>
          <w:szCs w:val="22"/>
          <w:lang w:val="de-AT"/>
        </w:rPr>
        <w:t>; häufig wenig bis keine lokalen Emissionen, Prinzipielle Verteilungsinfrastruktur vorhanden, in Europa verfügbare Ressourcen</w:t>
      </w:r>
      <w:r w:rsidR="00E112BE" w:rsidRPr="00D44B6C">
        <w:rPr>
          <w:rFonts w:ascii="Arial" w:hAnsi="Arial" w:cs="Arial"/>
          <w:i/>
          <w:color w:val="000000" w:themeColor="text1"/>
          <w:sz w:val="22"/>
          <w:szCs w:val="22"/>
          <w:lang w:val="de-AT"/>
        </w:rPr>
        <w:t>, Österreich hat Speicherkapazitäten</w:t>
      </w:r>
      <w:r w:rsidR="00943D9B" w:rsidRPr="00D44B6C">
        <w:rPr>
          <w:rFonts w:ascii="Arial" w:hAnsi="Arial" w:cs="Arial"/>
          <w:i/>
          <w:color w:val="000000" w:themeColor="text1"/>
          <w:sz w:val="22"/>
          <w:szCs w:val="22"/>
          <w:lang w:val="de-AT"/>
        </w:rPr>
        <w:t>.</w:t>
      </w:r>
    </w:p>
    <w:p w:rsidR="000C7CAB" w:rsidRPr="00D44B6C" w:rsidRDefault="000C7CAB" w:rsidP="00D44B6C">
      <w:pPr>
        <w:suppressAutoHyphens/>
        <w:rPr>
          <w:rFonts w:ascii="Arial" w:hAnsi="Arial" w:cs="Arial"/>
          <w:i/>
          <w:color w:val="000000" w:themeColor="text1"/>
          <w:sz w:val="22"/>
          <w:szCs w:val="22"/>
          <w:lang w:val="de-AT"/>
        </w:rPr>
      </w:pPr>
      <w:r w:rsidRPr="00D44B6C">
        <w:rPr>
          <w:rFonts w:ascii="Arial" w:hAnsi="Arial" w:cs="Arial"/>
          <w:i/>
          <w:color w:val="000000" w:themeColor="text1"/>
          <w:sz w:val="22"/>
          <w:szCs w:val="22"/>
          <w:lang w:val="de-AT"/>
        </w:rPr>
        <w:t xml:space="preserve">Nachteile: Sehr intensiver Ausbau </w:t>
      </w:r>
      <w:r w:rsidR="00943D9B" w:rsidRPr="00D44B6C">
        <w:rPr>
          <w:rFonts w:ascii="Arial" w:hAnsi="Arial" w:cs="Arial"/>
          <w:i/>
          <w:color w:val="000000" w:themeColor="text1"/>
          <w:sz w:val="22"/>
          <w:szCs w:val="22"/>
          <w:lang w:val="de-AT"/>
        </w:rPr>
        <w:t xml:space="preserve">erneuerbarer Energie könnte über erforderliche Investitionen in Netze und </w:t>
      </w:r>
      <w:r w:rsidR="00E112BE" w:rsidRPr="00D44B6C">
        <w:rPr>
          <w:rFonts w:ascii="Arial" w:hAnsi="Arial" w:cs="Arial"/>
          <w:i/>
          <w:color w:val="000000" w:themeColor="text1"/>
          <w:sz w:val="22"/>
          <w:szCs w:val="22"/>
          <w:lang w:val="de-AT"/>
        </w:rPr>
        <w:t xml:space="preserve">zusätzliche </w:t>
      </w:r>
      <w:r w:rsidR="00943D9B" w:rsidRPr="00D44B6C">
        <w:rPr>
          <w:rFonts w:ascii="Arial" w:hAnsi="Arial" w:cs="Arial"/>
          <w:i/>
          <w:color w:val="000000" w:themeColor="text1"/>
          <w:sz w:val="22"/>
          <w:szCs w:val="22"/>
          <w:lang w:val="de-AT"/>
        </w:rPr>
        <w:t xml:space="preserve">Speicher, Förderungen und notwendige Abgaben </w:t>
      </w:r>
      <w:r w:rsidRPr="00D44B6C">
        <w:rPr>
          <w:rFonts w:ascii="Arial" w:hAnsi="Arial" w:cs="Arial"/>
          <w:i/>
          <w:color w:val="000000" w:themeColor="text1"/>
          <w:sz w:val="22"/>
          <w:szCs w:val="22"/>
          <w:lang w:val="de-AT"/>
        </w:rPr>
        <w:t xml:space="preserve">zu relativ hohen </w:t>
      </w:r>
      <w:r w:rsidR="00E112BE" w:rsidRPr="00D44B6C">
        <w:rPr>
          <w:rFonts w:ascii="Arial" w:hAnsi="Arial" w:cs="Arial"/>
          <w:i/>
          <w:color w:val="000000" w:themeColor="text1"/>
          <w:sz w:val="22"/>
          <w:szCs w:val="22"/>
          <w:lang w:val="de-AT"/>
        </w:rPr>
        <w:t>Energiek</w:t>
      </w:r>
      <w:r w:rsidRPr="00D44B6C">
        <w:rPr>
          <w:rFonts w:ascii="Arial" w:hAnsi="Arial" w:cs="Arial"/>
          <w:i/>
          <w:color w:val="000000" w:themeColor="text1"/>
          <w:sz w:val="22"/>
          <w:szCs w:val="22"/>
          <w:lang w:val="de-AT"/>
        </w:rPr>
        <w:t xml:space="preserve">osten und </w:t>
      </w:r>
      <w:r w:rsidR="00943D9B" w:rsidRPr="00D44B6C">
        <w:rPr>
          <w:rFonts w:ascii="Arial" w:hAnsi="Arial" w:cs="Arial"/>
          <w:i/>
          <w:color w:val="000000" w:themeColor="text1"/>
          <w:sz w:val="22"/>
          <w:szCs w:val="22"/>
          <w:lang w:val="de-AT"/>
        </w:rPr>
        <w:t xml:space="preserve">zu </w:t>
      </w:r>
      <w:r w:rsidRPr="00D44B6C">
        <w:rPr>
          <w:rFonts w:ascii="Arial" w:hAnsi="Arial" w:cs="Arial"/>
          <w:i/>
          <w:color w:val="000000" w:themeColor="text1"/>
          <w:sz w:val="22"/>
          <w:szCs w:val="22"/>
          <w:lang w:val="de-AT"/>
        </w:rPr>
        <w:t>Standortkonflikten mit Naturschutz</w:t>
      </w:r>
      <w:r w:rsidR="00E112BE" w:rsidRPr="00D44B6C">
        <w:rPr>
          <w:rFonts w:ascii="Arial" w:hAnsi="Arial" w:cs="Arial"/>
          <w:i/>
          <w:color w:val="000000" w:themeColor="text1"/>
          <w:sz w:val="22"/>
          <w:szCs w:val="22"/>
          <w:lang w:val="de-AT"/>
        </w:rPr>
        <w:t xml:space="preserve"> </w:t>
      </w:r>
      <w:r w:rsidR="00943D9B" w:rsidRPr="00D44B6C">
        <w:rPr>
          <w:rFonts w:ascii="Arial" w:hAnsi="Arial" w:cs="Arial"/>
          <w:i/>
          <w:color w:val="000000" w:themeColor="text1"/>
          <w:sz w:val="22"/>
          <w:szCs w:val="22"/>
          <w:lang w:val="de-AT"/>
        </w:rPr>
        <w:t>führen</w:t>
      </w:r>
      <w:r w:rsidRPr="00D44B6C">
        <w:rPr>
          <w:rFonts w:ascii="Arial" w:hAnsi="Arial" w:cs="Arial"/>
          <w:i/>
          <w:color w:val="000000" w:themeColor="text1"/>
          <w:sz w:val="22"/>
          <w:szCs w:val="22"/>
          <w:lang w:val="de-AT"/>
        </w:rPr>
        <w:t>.</w:t>
      </w:r>
      <w:r w:rsidR="0005701B" w:rsidRPr="00D44B6C">
        <w:rPr>
          <w:rFonts w:ascii="Arial" w:hAnsi="Arial" w:cs="Arial"/>
          <w:i/>
          <w:color w:val="000000" w:themeColor="text1"/>
          <w:sz w:val="22"/>
          <w:szCs w:val="22"/>
          <w:lang w:val="de-AT"/>
        </w:rPr>
        <w:t xml:space="preserve"> </w:t>
      </w:r>
    </w:p>
    <w:p w:rsidR="000C7CAB" w:rsidRPr="00326283" w:rsidRDefault="00943D9B" w:rsidP="002A67BA">
      <w:pPr>
        <w:suppressAutoHyphens/>
        <w:rPr>
          <w:rFonts w:ascii="Arial" w:hAnsi="Arial" w:cs="Arial"/>
          <w:i/>
          <w:color w:val="000000" w:themeColor="text1"/>
          <w:sz w:val="22"/>
          <w:szCs w:val="22"/>
          <w:lang w:val="de-AT"/>
        </w:rPr>
      </w:pPr>
      <w:r w:rsidRPr="00326283">
        <w:rPr>
          <w:rFonts w:ascii="Arial" w:hAnsi="Arial" w:cs="Arial"/>
          <w:i/>
          <w:color w:val="000000" w:themeColor="text1"/>
          <w:sz w:val="22"/>
          <w:szCs w:val="22"/>
          <w:lang w:val="de-AT"/>
        </w:rPr>
        <w:t xml:space="preserve">Die Auswirkungen </w:t>
      </w:r>
      <w:r w:rsidR="00E112BE" w:rsidRPr="00326283">
        <w:rPr>
          <w:rFonts w:ascii="Arial" w:hAnsi="Arial" w:cs="Arial"/>
          <w:i/>
          <w:color w:val="000000" w:themeColor="text1"/>
          <w:sz w:val="22"/>
          <w:szCs w:val="22"/>
          <w:lang w:val="de-AT"/>
        </w:rPr>
        <w:t xml:space="preserve">zunehmender Elektrifizierung </w:t>
      </w:r>
      <w:r w:rsidRPr="00326283">
        <w:rPr>
          <w:rFonts w:ascii="Arial" w:hAnsi="Arial" w:cs="Arial"/>
          <w:i/>
          <w:color w:val="000000" w:themeColor="text1"/>
          <w:sz w:val="22"/>
          <w:szCs w:val="22"/>
          <w:lang w:val="de-AT"/>
        </w:rPr>
        <w:t xml:space="preserve">sind im Sinne des Zielquartetts zu bewerten und es sind jene Szenarien zu forcieren, die Versorgungssicherheit, Leistbarkeit und </w:t>
      </w:r>
      <w:r w:rsidR="000C7CAB" w:rsidRPr="00326283">
        <w:rPr>
          <w:rFonts w:ascii="Arial" w:hAnsi="Arial" w:cs="Arial"/>
          <w:i/>
          <w:color w:val="000000" w:themeColor="text1"/>
          <w:sz w:val="22"/>
          <w:szCs w:val="22"/>
          <w:lang w:val="de-AT"/>
        </w:rPr>
        <w:t xml:space="preserve">Wettbewerbsfähigkeit </w:t>
      </w:r>
      <w:r w:rsidRPr="00326283">
        <w:rPr>
          <w:rFonts w:ascii="Arial" w:hAnsi="Arial" w:cs="Arial"/>
          <w:i/>
          <w:color w:val="000000" w:themeColor="text1"/>
          <w:sz w:val="22"/>
          <w:szCs w:val="22"/>
          <w:lang w:val="de-AT"/>
        </w:rPr>
        <w:t>am besten sicherstellen können.</w:t>
      </w:r>
    </w:p>
    <w:p w:rsidR="000C7CAB" w:rsidRPr="00D44B6C" w:rsidRDefault="000C7CAB" w:rsidP="002A67BA">
      <w:pPr>
        <w:suppressAutoHyphens/>
        <w:rPr>
          <w:rFonts w:ascii="Arial" w:hAnsi="Arial" w:cs="Arial"/>
          <w:b/>
          <w:sz w:val="22"/>
          <w:szCs w:val="22"/>
          <w:lang w:val="de-AT"/>
        </w:rPr>
      </w:pPr>
    </w:p>
    <w:p w:rsidR="00D44B6C" w:rsidRDefault="00D44B6C" w:rsidP="002A67BA">
      <w:pPr>
        <w:suppressAutoHyphens/>
        <w:rPr>
          <w:rFonts w:ascii="Arial" w:hAnsi="Arial" w:cs="Arial"/>
          <w:b/>
          <w:sz w:val="22"/>
          <w:szCs w:val="22"/>
          <w:lang w:val="de-AT"/>
        </w:rPr>
      </w:pPr>
      <w:r>
        <w:rPr>
          <w:rFonts w:ascii="Arial" w:hAnsi="Arial" w:cs="Arial"/>
          <w:b/>
          <w:sz w:val="22"/>
          <w:szCs w:val="22"/>
          <w:lang w:val="de-AT"/>
        </w:rPr>
        <w:br w:type="page"/>
      </w:r>
    </w:p>
    <w:p w:rsidR="000C7CAB" w:rsidRPr="00D44B6C" w:rsidRDefault="000C7CAB" w:rsidP="00CA2185">
      <w:pPr>
        <w:pStyle w:val="energie2"/>
      </w:pPr>
      <w:r w:rsidRPr="00D44B6C">
        <w:lastRenderedPageBreak/>
        <w:t xml:space="preserve">Sollten Anstrengungen unternommen werden, um zukünftig Importe-und Exporte im Jahresverlauf möglichst auszugleichen? Gilt das auch, wenn das die Stromversorgung insgesamt verteuern würde (z. B. durch die Nutzung weniger kosteneffizienter Ausbaupotenziale)? </w:t>
      </w:r>
    </w:p>
    <w:p w:rsidR="000C7CAB" w:rsidRPr="00326283" w:rsidRDefault="000C7CAB" w:rsidP="002A67BA">
      <w:pPr>
        <w:suppressAutoHyphens/>
        <w:rPr>
          <w:rFonts w:ascii="Arial" w:hAnsi="Arial" w:cs="Arial"/>
          <w:color w:val="000000"/>
          <w:sz w:val="22"/>
          <w:szCs w:val="22"/>
          <w:lang w:val="de-AT"/>
        </w:rPr>
      </w:pPr>
    </w:p>
    <w:p w:rsidR="000C7CAB" w:rsidRPr="00326283" w:rsidRDefault="00D326CE" w:rsidP="002A67BA">
      <w:pPr>
        <w:suppressAutoHyphens/>
        <w:rPr>
          <w:rFonts w:ascii="Arial" w:hAnsi="Arial" w:cs="Arial"/>
          <w:sz w:val="22"/>
          <w:szCs w:val="22"/>
          <w:lang w:val="de-AT"/>
        </w:rPr>
      </w:pPr>
      <w:r>
        <w:rPr>
          <w:rFonts w:ascii="Arial" w:hAnsi="Arial" w:cs="Arial"/>
          <w:b/>
          <w:sz w:val="22"/>
          <w:szCs w:val="22"/>
          <w:lang w:val="de-AT"/>
        </w:rPr>
        <w:t xml:space="preserve">6.7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(9</w:t>
      </w:r>
      <w:r w:rsidR="00E112BE" w:rsidRPr="00326283">
        <w:rPr>
          <w:rFonts w:ascii="Arial" w:hAnsi="Arial" w:cs="Arial"/>
          <w:sz w:val="22"/>
          <w:szCs w:val="22"/>
          <w:lang w:val="de-AT"/>
        </w:rPr>
        <w:t>2</w:t>
      </w:r>
      <w:r w:rsidR="000C7CAB" w:rsidRPr="00326283">
        <w:rPr>
          <w:rFonts w:ascii="Arial" w:hAnsi="Arial" w:cs="Arial"/>
          <w:sz w:val="22"/>
          <w:szCs w:val="22"/>
          <w:lang w:val="de-AT"/>
        </w:rPr>
        <w:t>1  Zeichen)</w:t>
      </w:r>
    </w:p>
    <w:p w:rsidR="000C7CAB" w:rsidRPr="00326283" w:rsidRDefault="000C7CAB" w:rsidP="002A67BA">
      <w:pPr>
        <w:suppressAutoHyphens/>
        <w:rPr>
          <w:rFonts w:ascii="Arial" w:hAnsi="Arial" w:cs="Arial"/>
          <w:i/>
          <w:color w:val="000000" w:themeColor="text1"/>
          <w:sz w:val="22"/>
          <w:szCs w:val="22"/>
          <w:lang w:val="de-AT"/>
        </w:rPr>
      </w:pPr>
      <w:r w:rsidRPr="00326283">
        <w:rPr>
          <w:rFonts w:ascii="Arial" w:hAnsi="Arial" w:cs="Arial"/>
          <w:i/>
          <w:color w:val="000000" w:themeColor="text1"/>
          <w:sz w:val="22"/>
          <w:szCs w:val="22"/>
          <w:lang w:val="de-AT"/>
        </w:rPr>
        <w:t>Ein ausgeglichener Saldo von Stromimporten und -exporten ist nicht per se ein erstrebenswertes Ziel, da er aus verschiedenen Entwicklungen resultieren kann, die nicht notwendigerweise eine Verbesserung gegenüber dem Istzustand bringen. (zB: Mehr Gasimport um mehr Strom im Land zu generieren – damit würden die Nettostromimporte geringer, aber möglicherweise CO2-Emissionen, Kosten und Abhängigkeiten höher).</w:t>
      </w:r>
    </w:p>
    <w:p w:rsidR="000C7CAB" w:rsidRPr="00326283" w:rsidRDefault="000C7CAB" w:rsidP="002A67BA">
      <w:pPr>
        <w:suppressAutoHyphens/>
        <w:rPr>
          <w:rFonts w:ascii="Arial" w:hAnsi="Arial" w:cs="Arial"/>
          <w:i/>
          <w:color w:val="000000" w:themeColor="text1"/>
          <w:sz w:val="22"/>
          <w:szCs w:val="22"/>
          <w:lang w:val="de-AT"/>
        </w:rPr>
      </w:pPr>
      <w:r w:rsidRPr="00326283">
        <w:rPr>
          <w:rFonts w:ascii="Arial" w:hAnsi="Arial" w:cs="Arial"/>
          <w:i/>
          <w:color w:val="000000" w:themeColor="text1"/>
          <w:sz w:val="22"/>
          <w:szCs w:val="22"/>
          <w:lang w:val="de-AT"/>
        </w:rPr>
        <w:t>Besser ist, an den gewünschten Ergebnissen hohe Versorgungssicherheit und Unabhängigkeit, geringe Kosten, geringe Emissionen, inländische Wertschöpfung direkt zu arbeiten, statt über den Umweg des „Indikators“ Stromimport/-export-Saldo</w:t>
      </w:r>
      <w:r w:rsidR="00E112BE" w:rsidRPr="00326283">
        <w:rPr>
          <w:rFonts w:ascii="Arial" w:hAnsi="Arial" w:cs="Arial"/>
          <w:i/>
          <w:color w:val="000000" w:themeColor="text1"/>
          <w:sz w:val="22"/>
          <w:szCs w:val="22"/>
          <w:lang w:val="de-AT"/>
        </w:rPr>
        <w:t>.</w:t>
      </w:r>
      <w:r w:rsidRPr="00326283">
        <w:rPr>
          <w:rFonts w:ascii="Arial" w:hAnsi="Arial" w:cs="Arial"/>
          <w:i/>
          <w:color w:val="000000" w:themeColor="text1"/>
          <w:sz w:val="22"/>
          <w:szCs w:val="22"/>
          <w:lang w:val="de-AT"/>
        </w:rPr>
        <w:t xml:space="preserve"> Erweitert man den Betrachtungsrahmen auf eine ausgeglichene Import-Export-Bilanz aller Energieformen in Summe, entfällt der o.a. Kritikpunkt hinsichtlich einer Substitution der Energieträger. </w:t>
      </w:r>
      <w:r w:rsidR="00E112BE" w:rsidRPr="00326283">
        <w:rPr>
          <w:rFonts w:ascii="Arial" w:hAnsi="Arial" w:cs="Arial"/>
          <w:i/>
          <w:color w:val="000000" w:themeColor="text1"/>
          <w:sz w:val="22"/>
          <w:szCs w:val="22"/>
          <w:lang w:val="de-AT"/>
        </w:rPr>
        <w:t xml:space="preserve">In diesem Sinne sind auch </w:t>
      </w:r>
      <w:r w:rsidR="00F62ED1" w:rsidRPr="00326283">
        <w:rPr>
          <w:rFonts w:ascii="Arial" w:hAnsi="Arial" w:cs="Arial"/>
          <w:i/>
          <w:color w:val="000000" w:themeColor="text1"/>
          <w:sz w:val="22"/>
          <w:szCs w:val="22"/>
          <w:lang w:val="de-AT"/>
        </w:rPr>
        <w:t>Autarkiebestrebungen nicht umsetzbar und kontraproduktiv.</w:t>
      </w:r>
      <w:r w:rsidRPr="00326283">
        <w:rPr>
          <w:rFonts w:ascii="Arial" w:hAnsi="Arial" w:cs="Arial"/>
          <w:i/>
          <w:color w:val="000000" w:themeColor="text1"/>
          <w:sz w:val="22"/>
          <w:szCs w:val="22"/>
          <w:lang w:val="de-AT"/>
        </w:rPr>
        <w:t xml:space="preserve"> </w:t>
      </w:r>
    </w:p>
    <w:p w:rsidR="000C7CAB" w:rsidRPr="00326283" w:rsidRDefault="000C7CAB" w:rsidP="002A67BA">
      <w:pPr>
        <w:suppressAutoHyphens/>
        <w:rPr>
          <w:rFonts w:ascii="Arial" w:hAnsi="Arial" w:cs="Arial"/>
          <w:color w:val="000000" w:themeColor="text1"/>
          <w:sz w:val="22"/>
          <w:szCs w:val="22"/>
          <w:lang w:val="de-AT"/>
        </w:rPr>
      </w:pPr>
    </w:p>
    <w:p w:rsidR="000C7CAB" w:rsidRDefault="000C7CAB" w:rsidP="002A67BA">
      <w:pPr>
        <w:suppressAutoHyphens/>
        <w:rPr>
          <w:rFonts w:ascii="Arial" w:hAnsi="Arial" w:cs="Arial"/>
          <w:color w:val="000000" w:themeColor="text1"/>
          <w:sz w:val="22"/>
          <w:szCs w:val="22"/>
          <w:lang w:val="de-AT"/>
        </w:rPr>
      </w:pPr>
    </w:p>
    <w:p w:rsidR="00CA2185" w:rsidRPr="00CA2185" w:rsidRDefault="00CA2185" w:rsidP="002A67BA">
      <w:pPr>
        <w:suppressAutoHyphens/>
        <w:rPr>
          <w:rFonts w:ascii="Arial" w:hAnsi="Arial" w:cs="Arial"/>
          <w:b/>
          <w:color w:val="C00000"/>
          <w:sz w:val="28"/>
          <w:szCs w:val="28"/>
          <w:lang w:val="de-AT"/>
        </w:rPr>
      </w:pPr>
      <w:r w:rsidRPr="00CA2185">
        <w:rPr>
          <w:rFonts w:ascii="Arial" w:hAnsi="Arial" w:cs="Arial"/>
          <w:b/>
          <w:color w:val="C00000"/>
          <w:sz w:val="28"/>
          <w:szCs w:val="28"/>
          <w:lang w:val="de-AT"/>
        </w:rPr>
        <w:t>Fragen im Detail</w:t>
      </w:r>
    </w:p>
    <w:p w:rsidR="00CA2185" w:rsidRPr="00326283" w:rsidRDefault="00CA2185" w:rsidP="002A67BA">
      <w:pPr>
        <w:suppressAutoHyphens/>
        <w:rPr>
          <w:rFonts w:ascii="Arial" w:hAnsi="Arial" w:cs="Arial"/>
          <w:color w:val="000000" w:themeColor="text1"/>
          <w:sz w:val="22"/>
          <w:szCs w:val="22"/>
          <w:lang w:val="de-AT"/>
        </w:rPr>
      </w:pPr>
    </w:p>
    <w:p w:rsidR="000C7CAB" w:rsidRPr="0029190A" w:rsidRDefault="000C7CAB" w:rsidP="00CA2185">
      <w:pPr>
        <w:pStyle w:val="energie2"/>
      </w:pPr>
      <w:r w:rsidRPr="0029190A">
        <w:t>Die ausgewerteten Studien sehen sämtlich einen deutlichen Ausbau der Stromerzeugung aus z. B. Wasserkraft, Windenergie und Photovoltaik vor Welche Ausbaupotenziale bei diesen Technologien halten Sie bis 2030 bzw. bis 2050 für realistisch? Welche makroökonomischen Effekte erwarten Sie in Österreich, wenn diese Potenziale realisiert werden?</w:t>
      </w:r>
    </w:p>
    <w:p w:rsidR="000C7CAB" w:rsidRPr="00326283" w:rsidRDefault="000C7CAB" w:rsidP="002A67BA">
      <w:pPr>
        <w:suppressAutoHyphens/>
        <w:rPr>
          <w:rFonts w:ascii="Arial" w:hAnsi="Arial" w:cs="Arial"/>
          <w:color w:val="000000"/>
          <w:sz w:val="22"/>
          <w:szCs w:val="22"/>
          <w:lang w:val="de-AT"/>
        </w:rPr>
      </w:pPr>
    </w:p>
    <w:p w:rsidR="000C7CAB" w:rsidRPr="00326283" w:rsidRDefault="00D326CE" w:rsidP="002A67BA">
      <w:pPr>
        <w:suppressAutoHyphens/>
        <w:rPr>
          <w:rFonts w:ascii="Arial" w:hAnsi="Arial" w:cs="Arial"/>
          <w:sz w:val="22"/>
          <w:szCs w:val="22"/>
          <w:lang w:val="de-AT"/>
        </w:rPr>
      </w:pPr>
      <w:r>
        <w:rPr>
          <w:rFonts w:ascii="Arial" w:hAnsi="Arial" w:cs="Arial"/>
          <w:b/>
          <w:sz w:val="22"/>
          <w:szCs w:val="22"/>
          <w:lang w:val="de-AT"/>
        </w:rPr>
        <w:t xml:space="preserve">6.8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(6</w:t>
      </w:r>
      <w:r w:rsidR="00E112BE" w:rsidRPr="00326283">
        <w:rPr>
          <w:rFonts w:ascii="Arial" w:hAnsi="Arial" w:cs="Arial"/>
          <w:sz w:val="22"/>
          <w:szCs w:val="22"/>
          <w:lang w:val="de-AT"/>
        </w:rPr>
        <w:t>93</w:t>
      </w:r>
      <w:r w:rsidR="000C7CAB" w:rsidRPr="00326283">
        <w:rPr>
          <w:rFonts w:ascii="Arial" w:hAnsi="Arial" w:cs="Arial"/>
          <w:sz w:val="22"/>
          <w:szCs w:val="22"/>
          <w:lang w:val="de-AT"/>
        </w:rPr>
        <w:t xml:space="preserve"> Zeichen)</w:t>
      </w:r>
    </w:p>
    <w:p w:rsidR="000C7CAB" w:rsidRPr="00326283" w:rsidRDefault="000C7CAB" w:rsidP="002A67BA">
      <w:pPr>
        <w:suppressAutoHyphens/>
        <w:rPr>
          <w:rFonts w:ascii="Arial" w:hAnsi="Arial" w:cs="Arial"/>
          <w:i/>
          <w:color w:val="000000"/>
          <w:sz w:val="22"/>
          <w:szCs w:val="22"/>
          <w:lang w:val="de-AT"/>
        </w:rPr>
      </w:pPr>
      <w:r w:rsidRPr="00326283">
        <w:rPr>
          <w:rFonts w:ascii="Arial" w:hAnsi="Arial" w:cs="Arial"/>
          <w:i/>
          <w:color w:val="000000"/>
          <w:sz w:val="22"/>
          <w:szCs w:val="22"/>
          <w:lang w:val="de-AT"/>
        </w:rPr>
        <w:t>Um die Ergebnisse dieser Studien einordnen zu können, müssen immer die zugrunde liegenden Annahmen mitbetrachtet werden. Wird etwa nur das technische Potenzial berücksichtigt, liegen die Einschätzungen</w:t>
      </w:r>
      <w:r w:rsidR="00E112BE" w:rsidRPr="00326283">
        <w:rPr>
          <w:rFonts w:ascii="Arial" w:hAnsi="Arial" w:cs="Arial"/>
          <w:i/>
          <w:color w:val="000000"/>
          <w:sz w:val="22"/>
          <w:szCs w:val="22"/>
          <w:lang w:val="de-AT"/>
        </w:rPr>
        <w:t xml:space="preserve"> bei einzelnen Maßnahmen</w:t>
      </w:r>
      <w:r w:rsidRPr="00326283">
        <w:rPr>
          <w:rFonts w:ascii="Arial" w:hAnsi="Arial" w:cs="Arial"/>
          <w:i/>
          <w:color w:val="000000"/>
          <w:sz w:val="22"/>
          <w:szCs w:val="22"/>
          <w:lang w:val="de-AT"/>
        </w:rPr>
        <w:t xml:space="preserve"> </w:t>
      </w:r>
      <w:r w:rsidR="00F62ED1" w:rsidRPr="00326283">
        <w:rPr>
          <w:rFonts w:ascii="Arial" w:hAnsi="Arial" w:cs="Arial"/>
          <w:i/>
          <w:color w:val="000000"/>
          <w:sz w:val="22"/>
          <w:szCs w:val="22"/>
          <w:lang w:val="de-AT"/>
        </w:rPr>
        <w:t xml:space="preserve">viel </w:t>
      </w:r>
      <w:r w:rsidRPr="00326283">
        <w:rPr>
          <w:rFonts w:ascii="Arial" w:hAnsi="Arial" w:cs="Arial"/>
          <w:i/>
          <w:color w:val="000000"/>
          <w:sz w:val="22"/>
          <w:szCs w:val="22"/>
          <w:lang w:val="de-AT"/>
        </w:rPr>
        <w:t>zu hoch.</w:t>
      </w:r>
    </w:p>
    <w:p w:rsidR="000C7CAB" w:rsidRPr="00326283" w:rsidRDefault="000C7CAB" w:rsidP="002A67BA">
      <w:pPr>
        <w:suppressAutoHyphens/>
        <w:rPr>
          <w:rFonts w:ascii="Arial" w:hAnsi="Arial" w:cs="Arial"/>
          <w:i/>
          <w:color w:val="000000"/>
          <w:sz w:val="22"/>
          <w:szCs w:val="22"/>
          <w:lang w:val="de-AT"/>
        </w:rPr>
      </w:pPr>
      <w:r w:rsidRPr="00326283">
        <w:rPr>
          <w:rFonts w:ascii="Arial" w:hAnsi="Arial" w:cs="Arial"/>
          <w:i/>
          <w:color w:val="000000"/>
          <w:sz w:val="22"/>
          <w:szCs w:val="22"/>
          <w:lang w:val="de-AT"/>
        </w:rPr>
        <w:t>Nur ein Beispiel: Die im Grünbuch erwähnte Studie „Energiezukunft Österreich“ betrachtet das technische Angebotspotenzial, d.h. es werden technische Restriktionen sowie solche aus dem Naturschutz berücksichtigt, nicht aber wirtschaftliche Faktoren, Akzeptanz, benötigte Leitungs- und Speicherkapazitäten, etc.</w:t>
      </w:r>
    </w:p>
    <w:p w:rsidR="000C7CAB" w:rsidRDefault="000C7CAB" w:rsidP="002A67BA">
      <w:pPr>
        <w:suppressAutoHyphens/>
        <w:rPr>
          <w:rFonts w:ascii="Arial" w:hAnsi="Arial" w:cs="Arial"/>
          <w:i/>
          <w:color w:val="000000"/>
          <w:sz w:val="22"/>
          <w:szCs w:val="22"/>
          <w:lang w:val="de-AT"/>
        </w:rPr>
      </w:pPr>
      <w:r w:rsidRPr="00326283">
        <w:rPr>
          <w:rFonts w:ascii="Arial" w:hAnsi="Arial" w:cs="Arial"/>
          <w:i/>
          <w:color w:val="000000"/>
          <w:sz w:val="22"/>
          <w:szCs w:val="22"/>
          <w:lang w:val="de-AT"/>
        </w:rPr>
        <w:t>Die postulierten Potentiale und deren makroökonomische Effekte sind unter Berücksichtigung dieser Faktoren und des Zielquartetts neu zu bewerten.</w:t>
      </w:r>
    </w:p>
    <w:p w:rsidR="0029190A" w:rsidRDefault="0029190A" w:rsidP="002A67BA">
      <w:pPr>
        <w:suppressAutoHyphens/>
        <w:rPr>
          <w:rFonts w:ascii="Arial" w:hAnsi="Arial" w:cs="Arial"/>
          <w:i/>
          <w:color w:val="000000"/>
          <w:sz w:val="22"/>
          <w:szCs w:val="22"/>
          <w:lang w:val="de-AT"/>
        </w:rPr>
      </w:pPr>
    </w:p>
    <w:p w:rsidR="009114D4" w:rsidRDefault="009114D4" w:rsidP="002A67BA">
      <w:pPr>
        <w:suppressAutoHyphens/>
        <w:rPr>
          <w:rFonts w:ascii="Arial" w:hAnsi="Arial" w:cs="Arial"/>
          <w:i/>
          <w:color w:val="000000"/>
          <w:sz w:val="22"/>
          <w:szCs w:val="22"/>
          <w:lang w:val="de-AT"/>
        </w:rPr>
      </w:pPr>
    </w:p>
    <w:p w:rsidR="000C7CAB" w:rsidRPr="0029190A" w:rsidRDefault="000C7CAB" w:rsidP="00CA2185">
      <w:pPr>
        <w:pStyle w:val="energie2"/>
      </w:pPr>
      <w:r w:rsidRPr="0029190A">
        <w:t>Wie und in welchem Umfang werden Gaswerke auch in der zukünftigen Stromversorgung Österreichs eine Rolle spielen?</w:t>
      </w:r>
    </w:p>
    <w:p w:rsidR="000C7CAB" w:rsidRPr="00326283" w:rsidRDefault="000C7CAB" w:rsidP="002A67BA">
      <w:pPr>
        <w:suppressAutoHyphens/>
        <w:rPr>
          <w:rFonts w:ascii="Arial" w:hAnsi="Arial" w:cs="Arial"/>
          <w:color w:val="000000"/>
          <w:sz w:val="22"/>
          <w:szCs w:val="22"/>
          <w:lang w:val="de-AT"/>
        </w:rPr>
      </w:pPr>
    </w:p>
    <w:p w:rsidR="000C7CAB" w:rsidRPr="00326283" w:rsidRDefault="00D326CE" w:rsidP="002A67BA">
      <w:pPr>
        <w:suppressAutoHyphens/>
        <w:rPr>
          <w:rFonts w:ascii="Arial" w:hAnsi="Arial" w:cs="Arial"/>
          <w:sz w:val="22"/>
          <w:szCs w:val="22"/>
          <w:lang w:val="de-AT"/>
        </w:rPr>
      </w:pPr>
      <w:r>
        <w:rPr>
          <w:rFonts w:ascii="Arial" w:hAnsi="Arial" w:cs="Arial"/>
          <w:b/>
          <w:sz w:val="22"/>
          <w:szCs w:val="22"/>
          <w:lang w:val="de-AT"/>
        </w:rPr>
        <w:t xml:space="preserve">6.9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(6</w:t>
      </w:r>
      <w:r w:rsidR="007D69F4" w:rsidRPr="00326283">
        <w:rPr>
          <w:rFonts w:ascii="Arial" w:hAnsi="Arial" w:cs="Arial"/>
          <w:sz w:val="22"/>
          <w:szCs w:val="22"/>
          <w:lang w:val="de-AT"/>
        </w:rPr>
        <w:t>9</w:t>
      </w:r>
      <w:r w:rsidR="00E112BE" w:rsidRPr="00326283">
        <w:rPr>
          <w:rFonts w:ascii="Arial" w:hAnsi="Arial" w:cs="Arial"/>
          <w:sz w:val="22"/>
          <w:szCs w:val="22"/>
          <w:lang w:val="de-AT"/>
        </w:rPr>
        <w:t>0</w:t>
      </w:r>
      <w:r w:rsidR="000C7CAB" w:rsidRPr="00326283">
        <w:rPr>
          <w:rFonts w:ascii="Arial" w:hAnsi="Arial" w:cs="Arial"/>
          <w:sz w:val="22"/>
          <w:szCs w:val="22"/>
          <w:lang w:val="de-AT"/>
        </w:rPr>
        <w:t xml:space="preserve"> Zeichen)</w:t>
      </w:r>
    </w:p>
    <w:p w:rsidR="000C7CAB" w:rsidRPr="00326283" w:rsidRDefault="000C7CAB" w:rsidP="002A67BA">
      <w:pPr>
        <w:suppressAutoHyphens/>
        <w:rPr>
          <w:rFonts w:ascii="Arial" w:hAnsi="Arial" w:cs="Arial"/>
          <w:i/>
          <w:color w:val="000000"/>
          <w:sz w:val="22"/>
          <w:szCs w:val="22"/>
          <w:lang w:val="de-AT"/>
        </w:rPr>
      </w:pPr>
      <w:r w:rsidRPr="00326283">
        <w:rPr>
          <w:rFonts w:ascii="Arial" w:hAnsi="Arial" w:cs="Arial"/>
          <w:i/>
          <w:color w:val="000000"/>
          <w:sz w:val="22"/>
          <w:szCs w:val="22"/>
          <w:lang w:val="de-AT"/>
        </w:rPr>
        <w:t>Gaskraftwerke werden zukünftig wesentlich für die Versorgungsqualität und für die Versorgungssicherheit von Bedeutung sein. Einerseits durch Bereitstellung von Regel- und Ausgleichsenergie im regulären Netzbetrieb, andererseits durch die Stromversorgung in Krisenzeiten. Die österreichischen Gasspeicher und Gaskraftwerke ermöglichen, neben den Wasserkraftwerken, eine gesicherte Leistung zur Überbrückung von zeitlich begrenzten Versorgungskrisen im Strombereich.</w:t>
      </w:r>
    </w:p>
    <w:p w:rsidR="0029190A" w:rsidRDefault="000C7CAB" w:rsidP="002A67BA">
      <w:pPr>
        <w:suppressAutoHyphens/>
        <w:rPr>
          <w:rFonts w:ascii="Arial" w:hAnsi="Arial" w:cs="Arial"/>
          <w:i/>
          <w:color w:val="000000"/>
          <w:sz w:val="22"/>
          <w:szCs w:val="22"/>
          <w:lang w:val="de-AT"/>
        </w:rPr>
      </w:pPr>
      <w:r w:rsidRPr="00326283">
        <w:rPr>
          <w:rFonts w:ascii="Arial" w:hAnsi="Arial" w:cs="Arial"/>
          <w:i/>
          <w:color w:val="000000"/>
          <w:sz w:val="22"/>
          <w:szCs w:val="22"/>
          <w:lang w:val="de-AT"/>
        </w:rPr>
        <w:t xml:space="preserve">Die Möglichkeit Gasnetze als Druckspeicher für fluktuierende Stromerzeugung zu nutzen und Einspeisung von </w:t>
      </w:r>
      <w:r w:rsidR="00E24704" w:rsidRPr="00326283">
        <w:rPr>
          <w:rFonts w:ascii="Arial" w:hAnsi="Arial" w:cs="Arial"/>
          <w:i/>
          <w:color w:val="000000"/>
          <w:sz w:val="22"/>
          <w:szCs w:val="22"/>
          <w:lang w:val="de-AT"/>
        </w:rPr>
        <w:t xml:space="preserve">aus erneuerbaren Quellen erzeugten Gasen </w:t>
      </w:r>
      <w:r w:rsidRPr="00326283">
        <w:rPr>
          <w:rFonts w:ascii="Arial" w:hAnsi="Arial" w:cs="Arial"/>
          <w:i/>
          <w:color w:val="000000"/>
          <w:sz w:val="22"/>
          <w:szCs w:val="22"/>
          <w:lang w:val="de-AT"/>
        </w:rPr>
        <w:t xml:space="preserve">wird die Aufrechterhaltung großer Teile des Gasnetzes auch </w:t>
      </w:r>
      <w:r w:rsidR="00F62ED1" w:rsidRPr="00326283">
        <w:rPr>
          <w:rFonts w:ascii="Arial" w:hAnsi="Arial" w:cs="Arial"/>
          <w:i/>
          <w:color w:val="000000"/>
          <w:sz w:val="22"/>
          <w:szCs w:val="22"/>
          <w:lang w:val="de-AT"/>
        </w:rPr>
        <w:t xml:space="preserve">noch </w:t>
      </w:r>
      <w:r w:rsidRPr="00326283">
        <w:rPr>
          <w:rFonts w:ascii="Arial" w:hAnsi="Arial" w:cs="Arial"/>
          <w:i/>
          <w:color w:val="000000"/>
          <w:sz w:val="22"/>
          <w:szCs w:val="22"/>
          <w:lang w:val="de-AT"/>
        </w:rPr>
        <w:t xml:space="preserve">2050 </w:t>
      </w:r>
      <w:r w:rsidR="00F62ED1" w:rsidRPr="00326283">
        <w:rPr>
          <w:rFonts w:ascii="Arial" w:hAnsi="Arial" w:cs="Arial"/>
          <w:i/>
          <w:color w:val="000000"/>
          <w:sz w:val="22"/>
          <w:szCs w:val="22"/>
          <w:lang w:val="de-AT"/>
        </w:rPr>
        <w:t>verlangen</w:t>
      </w:r>
      <w:r w:rsidRPr="00326283">
        <w:rPr>
          <w:rFonts w:ascii="Arial" w:hAnsi="Arial" w:cs="Arial"/>
          <w:i/>
          <w:color w:val="000000"/>
          <w:sz w:val="22"/>
          <w:szCs w:val="22"/>
          <w:lang w:val="de-AT"/>
        </w:rPr>
        <w:t>.</w:t>
      </w:r>
      <w:r w:rsidR="0029190A">
        <w:rPr>
          <w:rFonts w:ascii="Arial" w:hAnsi="Arial" w:cs="Arial"/>
          <w:i/>
          <w:color w:val="000000"/>
          <w:sz w:val="22"/>
          <w:szCs w:val="22"/>
          <w:lang w:val="de-AT"/>
        </w:rPr>
        <w:br w:type="page"/>
      </w:r>
    </w:p>
    <w:p w:rsidR="000C7CAB" w:rsidRPr="0029190A" w:rsidRDefault="000C7CAB" w:rsidP="00CA2185">
      <w:pPr>
        <w:pStyle w:val="energie2"/>
      </w:pPr>
      <w:r w:rsidRPr="0029190A">
        <w:lastRenderedPageBreak/>
        <w:t>Welche Rolle sehen Sie für die Stromerzeugung auf Basis von Biomasse? Sollte diese beibehalten oder sollte, wie von vielen Studien vorgesehen, Biomasse verstärkt in anderen Sektoren stofflich eingesetzt werden und auch die energetische Nutzung vorwiegend auf Reststoffe bzw. biogene Abfälle eingeschränkt werden (zB. kaskadischen Nutzung im Holzbereich)?</w:t>
      </w:r>
    </w:p>
    <w:p w:rsidR="000C7CAB" w:rsidRPr="00326283" w:rsidRDefault="000C7CAB" w:rsidP="002A67BA">
      <w:pPr>
        <w:pStyle w:val="Listenabsatz"/>
        <w:suppressAutoHyphens/>
        <w:ind w:left="360"/>
        <w:rPr>
          <w:rFonts w:ascii="Arial" w:hAnsi="Arial" w:cs="Arial"/>
          <w:color w:val="000000"/>
          <w:sz w:val="22"/>
          <w:szCs w:val="22"/>
          <w:lang w:val="de-AT"/>
        </w:rPr>
      </w:pPr>
    </w:p>
    <w:p w:rsidR="000C7CAB" w:rsidRPr="00326283" w:rsidRDefault="00D326CE" w:rsidP="002A67BA">
      <w:pPr>
        <w:suppressAutoHyphens/>
        <w:rPr>
          <w:rFonts w:ascii="Arial" w:hAnsi="Arial" w:cs="Arial"/>
          <w:sz w:val="22"/>
          <w:szCs w:val="22"/>
          <w:lang w:val="de-AT"/>
        </w:rPr>
      </w:pPr>
      <w:r>
        <w:rPr>
          <w:rFonts w:ascii="Arial" w:hAnsi="Arial" w:cs="Arial"/>
          <w:b/>
          <w:sz w:val="22"/>
          <w:szCs w:val="22"/>
          <w:lang w:val="de-AT"/>
        </w:rPr>
        <w:t xml:space="preserve">6.10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w:t>
      </w:r>
      <w:r w:rsidR="00100F53" w:rsidRPr="00326283">
        <w:rPr>
          <w:rFonts w:ascii="Arial" w:hAnsi="Arial" w:cs="Arial"/>
          <w:sz w:val="22"/>
          <w:szCs w:val="22"/>
          <w:lang w:val="de-AT"/>
        </w:rPr>
        <w:t xml:space="preserve">978 </w:t>
      </w:r>
      <w:r w:rsidR="000C7CAB" w:rsidRPr="00326283">
        <w:rPr>
          <w:rFonts w:ascii="Arial" w:hAnsi="Arial" w:cs="Arial"/>
          <w:sz w:val="22"/>
          <w:szCs w:val="22"/>
          <w:lang w:val="de-AT"/>
        </w:rPr>
        <w:t>Zeichen)</w:t>
      </w:r>
    </w:p>
    <w:p w:rsidR="000C7CAB" w:rsidRPr="00326283" w:rsidRDefault="000C7CAB" w:rsidP="002A67BA">
      <w:pPr>
        <w:suppressAutoHyphens/>
        <w:rPr>
          <w:rFonts w:ascii="Arial" w:hAnsi="Arial" w:cs="Arial"/>
          <w:i/>
          <w:color w:val="000000" w:themeColor="text1"/>
          <w:sz w:val="22"/>
          <w:szCs w:val="22"/>
          <w:lang w:val="de-AT"/>
        </w:rPr>
      </w:pPr>
      <w:r w:rsidRPr="00326283">
        <w:rPr>
          <w:rFonts w:ascii="Arial" w:hAnsi="Arial" w:cs="Arial"/>
          <w:i/>
          <w:color w:val="000000" w:themeColor="text1"/>
          <w:sz w:val="22"/>
          <w:szCs w:val="22"/>
          <w:lang w:val="de-AT"/>
        </w:rPr>
        <w:t>Schwerpunkt sollte eindeutig die Verstromung von biogenen Reststoffen und von biogenen Abfällen in Fernwärmesystemen oder Industriebetrieben sein, dadurch ist eine erhöhte THG-Reduktion zu erreichen</w:t>
      </w:r>
      <w:r w:rsidR="0028411C" w:rsidRPr="00326283">
        <w:rPr>
          <w:rFonts w:ascii="Arial" w:hAnsi="Arial" w:cs="Arial"/>
          <w:i/>
          <w:color w:val="000000" w:themeColor="text1"/>
          <w:sz w:val="22"/>
          <w:szCs w:val="22"/>
          <w:lang w:val="de-AT"/>
        </w:rPr>
        <w:t>, und es ist die höhere Wertigkeit von Regel- und Ausgleichsenergie zu nutzen</w:t>
      </w:r>
      <w:r w:rsidRPr="00326283">
        <w:rPr>
          <w:rFonts w:ascii="Arial" w:hAnsi="Arial" w:cs="Arial"/>
          <w:i/>
          <w:color w:val="000000" w:themeColor="text1"/>
          <w:sz w:val="22"/>
          <w:szCs w:val="22"/>
          <w:lang w:val="de-AT"/>
        </w:rPr>
        <w:t xml:space="preserve">. </w:t>
      </w:r>
    </w:p>
    <w:p w:rsidR="00E112BE" w:rsidRPr="00326283" w:rsidRDefault="000C7CAB" w:rsidP="002A67BA">
      <w:pPr>
        <w:suppressAutoHyphens/>
        <w:rPr>
          <w:rFonts w:ascii="Arial" w:hAnsi="Arial" w:cs="Arial"/>
          <w:i/>
          <w:color w:val="000000" w:themeColor="text1"/>
          <w:sz w:val="22"/>
          <w:szCs w:val="22"/>
          <w:lang w:val="de-AT"/>
        </w:rPr>
      </w:pPr>
      <w:r w:rsidRPr="00326283">
        <w:rPr>
          <w:rFonts w:ascii="Arial" w:hAnsi="Arial" w:cs="Arial"/>
          <w:i/>
          <w:color w:val="000000" w:themeColor="text1"/>
          <w:sz w:val="22"/>
          <w:szCs w:val="22"/>
          <w:lang w:val="de-AT"/>
        </w:rPr>
        <w:t xml:space="preserve">Solange Biomasse aus einer nachhaltigen Bewirtschaftung </w:t>
      </w:r>
      <w:r w:rsidR="00E112BE" w:rsidRPr="00326283">
        <w:rPr>
          <w:rFonts w:ascii="Arial" w:hAnsi="Arial" w:cs="Arial"/>
          <w:i/>
          <w:color w:val="000000" w:themeColor="text1"/>
          <w:sz w:val="22"/>
          <w:szCs w:val="22"/>
          <w:lang w:val="de-AT"/>
        </w:rPr>
        <w:t xml:space="preserve">und unter Einhaltung einer ökologisch und ökonomisch sinnvollen Nutzungskaskade, </w:t>
      </w:r>
      <w:r w:rsidR="00100F53" w:rsidRPr="00326283">
        <w:rPr>
          <w:rFonts w:ascii="Arial" w:hAnsi="Arial" w:cs="Arial"/>
          <w:i/>
          <w:color w:val="000000" w:themeColor="text1"/>
          <w:sz w:val="22"/>
          <w:szCs w:val="22"/>
          <w:lang w:val="de-AT"/>
        </w:rPr>
        <w:t xml:space="preserve">oder </w:t>
      </w:r>
      <w:r w:rsidRPr="00326283">
        <w:rPr>
          <w:rFonts w:ascii="Arial" w:hAnsi="Arial" w:cs="Arial"/>
          <w:i/>
          <w:color w:val="000000" w:themeColor="text1"/>
          <w:sz w:val="22"/>
          <w:szCs w:val="22"/>
          <w:lang w:val="de-AT"/>
        </w:rPr>
        <w:t xml:space="preserve">aus Energieflächen kommt, ist deren energetische Nutzung sinnvoll. </w:t>
      </w:r>
    </w:p>
    <w:p w:rsidR="000C7CAB" w:rsidRPr="00326283" w:rsidRDefault="000C7CAB" w:rsidP="002A67BA">
      <w:pPr>
        <w:suppressAutoHyphens/>
        <w:rPr>
          <w:rFonts w:ascii="Arial" w:hAnsi="Arial" w:cs="Arial"/>
          <w:i/>
          <w:color w:val="000000" w:themeColor="text1"/>
          <w:sz w:val="22"/>
          <w:szCs w:val="22"/>
          <w:lang w:val="de-AT"/>
        </w:rPr>
      </w:pPr>
      <w:r w:rsidRPr="00326283">
        <w:rPr>
          <w:rFonts w:ascii="Arial" w:hAnsi="Arial" w:cs="Arial"/>
          <w:i/>
          <w:color w:val="000000" w:themeColor="text1"/>
          <w:sz w:val="22"/>
          <w:szCs w:val="22"/>
          <w:lang w:val="de-AT"/>
        </w:rPr>
        <w:t>Biomasseverstromung in Nahwärmesystemen kann auf Grund der hohen Brennstoffkosten und der geringen Einspeisetarife am freien Strommarkt, nach Auslaufen der Förderung wirtschaftlich nicht mehr betrieben werden. Daher sollten, bei den hoch bleibenden Brennstoffkosten, zukünftig keine Biomasseverstromungen in Nahwärmeversorgungssystemen mehr gefördert und eingesetzt werden. Modelle, die diese Anwendung forcieren nehmen im Zielquartett keine Rücksicht auf die Leistbarkeit und den Wettbewerb.</w:t>
      </w:r>
    </w:p>
    <w:p w:rsidR="000C7CAB" w:rsidRDefault="000C7CAB" w:rsidP="002A67BA">
      <w:pPr>
        <w:suppressAutoHyphens/>
        <w:rPr>
          <w:rFonts w:ascii="Arial" w:hAnsi="Arial" w:cs="Arial"/>
          <w:color w:val="000000" w:themeColor="text1"/>
          <w:sz w:val="22"/>
          <w:szCs w:val="22"/>
          <w:lang w:val="de-AT"/>
        </w:rPr>
      </w:pPr>
    </w:p>
    <w:p w:rsidR="000C7CAB" w:rsidRPr="00480006" w:rsidRDefault="000C7CAB" w:rsidP="002A67BA">
      <w:pPr>
        <w:suppressAutoHyphens/>
        <w:rPr>
          <w:rFonts w:ascii="Arial" w:hAnsi="Arial" w:cs="Arial"/>
          <w:b/>
          <w:sz w:val="22"/>
          <w:szCs w:val="22"/>
          <w:lang w:val="de-AT"/>
        </w:rPr>
      </w:pPr>
    </w:p>
    <w:p w:rsidR="000C7CAB" w:rsidRPr="0029190A" w:rsidRDefault="000C7CAB" w:rsidP="0029190A">
      <w:pPr>
        <w:pStyle w:val="energie2"/>
        <w:suppressAutoHyphens/>
        <w:ind w:left="284" w:hanging="284"/>
        <w:outlineLvl w:val="1"/>
      </w:pPr>
      <w:r w:rsidRPr="00CA2185">
        <w:t>Wie sollten die Rahmenbedingungen gestaltet werden, um einen möglichst fairen Wettbewerb zwischen angebots-bzw. nachfrageseitigen Flexibilitätsoptionen zum Ausgleich volatiler Energien zu gewährleisten</w:t>
      </w:r>
      <w:r w:rsidRPr="0029190A">
        <w:t>?</w:t>
      </w:r>
    </w:p>
    <w:p w:rsidR="000C7CAB" w:rsidRPr="00326283" w:rsidRDefault="000C7CAB" w:rsidP="002A67BA">
      <w:pPr>
        <w:suppressAutoHyphens/>
        <w:rPr>
          <w:rFonts w:ascii="Arial" w:hAnsi="Arial" w:cs="Arial"/>
          <w:sz w:val="22"/>
          <w:szCs w:val="22"/>
          <w:lang w:val="de-AT"/>
        </w:rPr>
      </w:pPr>
    </w:p>
    <w:p w:rsidR="000C7CAB" w:rsidRPr="00326283" w:rsidRDefault="00D326CE" w:rsidP="002A67BA">
      <w:pPr>
        <w:suppressAutoHyphens/>
        <w:rPr>
          <w:rFonts w:ascii="Arial" w:hAnsi="Arial" w:cs="Arial"/>
          <w:sz w:val="22"/>
          <w:szCs w:val="22"/>
          <w:lang w:val="de-AT"/>
        </w:rPr>
      </w:pPr>
      <w:r>
        <w:rPr>
          <w:rFonts w:ascii="Arial" w:hAnsi="Arial" w:cs="Arial"/>
          <w:b/>
          <w:sz w:val="22"/>
          <w:szCs w:val="22"/>
          <w:lang w:val="de-AT"/>
        </w:rPr>
        <w:t xml:space="preserve">6.11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(911 Zeichen)</w:t>
      </w:r>
    </w:p>
    <w:p w:rsidR="000C7CAB" w:rsidRPr="00326283" w:rsidRDefault="000C7CAB" w:rsidP="002A67BA">
      <w:pPr>
        <w:suppressAutoHyphens/>
        <w:contextualSpacing/>
        <w:rPr>
          <w:rFonts w:ascii="Arial" w:hAnsi="Arial" w:cs="Arial"/>
          <w:i/>
          <w:color w:val="000000" w:themeColor="text1"/>
          <w:sz w:val="22"/>
          <w:szCs w:val="22"/>
          <w:lang w:val="de-AT"/>
        </w:rPr>
      </w:pPr>
      <w:r w:rsidRPr="00326283">
        <w:rPr>
          <w:rFonts w:ascii="Arial" w:hAnsi="Arial" w:cs="Arial"/>
          <w:i/>
          <w:color w:val="000000" w:themeColor="text1"/>
          <w:sz w:val="22"/>
          <w:szCs w:val="22"/>
          <w:lang w:val="de-AT"/>
        </w:rPr>
        <w:t>Es sind Gesamtlösungen für Quartiere oder Kleinregionen zu unterstützen, die innerhalb ihres Bereiches einen Teil der Volatilitätsauswirkungen kompensieren, durch eigene Ausgleichsenergie, Speicherlösungen, Lastmanagement und zeitnahe Information der Nutzer damit diese aktiv teilnehmen können. Dazu wird es entsprechender F&amp;E- und Demonstrationsprojekte bedürfen und einer Umstellung von der Betrachtung und Förderung von Einzellösungen (z.B. „PV am Dach und dann einspeisen was geht“) hin zu Gesamtlösungen. Dementsprechend sind rasch auch die gesetzlichen und organisatorischen Voraussetzungen zu schaffen.</w:t>
      </w:r>
    </w:p>
    <w:p w:rsidR="000C7CAB" w:rsidRPr="00326283" w:rsidRDefault="000C7CAB" w:rsidP="002A67BA">
      <w:pPr>
        <w:suppressAutoHyphens/>
        <w:contextualSpacing/>
        <w:rPr>
          <w:rFonts w:ascii="Arial" w:hAnsi="Arial" w:cs="Arial"/>
          <w:i/>
          <w:color w:val="000000" w:themeColor="text1"/>
          <w:sz w:val="22"/>
          <w:szCs w:val="22"/>
          <w:lang w:val="de-AT"/>
        </w:rPr>
      </w:pPr>
      <w:r w:rsidRPr="00326283">
        <w:rPr>
          <w:rFonts w:ascii="Arial" w:hAnsi="Arial" w:cs="Arial"/>
          <w:i/>
          <w:color w:val="000000" w:themeColor="text1"/>
          <w:sz w:val="22"/>
          <w:szCs w:val="22"/>
          <w:lang w:val="de-AT"/>
        </w:rPr>
        <w:t>Die Betreiber von Anlagen, die mit aus heutiger Sicht nur mehr wenig innovativen Technologien volatile Energielieferungen bereitstellen, sind in einem seriösen Dialog entsprechend einzubeziehen und öffentliche Anreize und Kostenteilungen sind nach Gemeinnutzen und nicht nach Einzelnutzen zu gestalten.</w:t>
      </w:r>
    </w:p>
    <w:p w:rsidR="00100F53" w:rsidRPr="00326283" w:rsidRDefault="00100F53" w:rsidP="002A67BA">
      <w:pPr>
        <w:suppressAutoHyphens/>
        <w:contextualSpacing/>
        <w:rPr>
          <w:rFonts w:ascii="Arial" w:hAnsi="Arial" w:cs="Arial"/>
          <w:i/>
          <w:color w:val="000000" w:themeColor="text1"/>
          <w:sz w:val="22"/>
          <w:szCs w:val="22"/>
          <w:lang w:val="de-AT"/>
        </w:rPr>
      </w:pPr>
    </w:p>
    <w:p w:rsidR="0029190A" w:rsidRDefault="0029190A" w:rsidP="002A67BA">
      <w:pPr>
        <w:suppressAutoHyphens/>
        <w:contextualSpacing/>
        <w:rPr>
          <w:rFonts w:ascii="Arial" w:hAnsi="Arial" w:cs="Arial"/>
          <w:i/>
          <w:color w:val="000000" w:themeColor="text1"/>
          <w:sz w:val="22"/>
          <w:szCs w:val="22"/>
          <w:lang w:val="de-AT"/>
        </w:rPr>
      </w:pPr>
      <w:r>
        <w:rPr>
          <w:rFonts w:ascii="Arial" w:hAnsi="Arial" w:cs="Arial"/>
          <w:i/>
          <w:color w:val="000000" w:themeColor="text1"/>
          <w:sz w:val="22"/>
          <w:szCs w:val="22"/>
          <w:lang w:val="de-AT"/>
        </w:rPr>
        <w:br w:type="page"/>
      </w:r>
    </w:p>
    <w:p w:rsidR="000C7CAB" w:rsidRPr="0029190A" w:rsidRDefault="000C7CAB" w:rsidP="00CA2185">
      <w:pPr>
        <w:pStyle w:val="energie2"/>
      </w:pPr>
      <w:r w:rsidRPr="0029190A">
        <w:lastRenderedPageBreak/>
        <w:t>Müssen die erneuerbaren Energien weiter an den Markt herangeführt und integriert werden? Welche Potenziale sehen Sie für den Ausbau erneuerbarer Energieträger im Strombereich in Österreich im Rahmen des EU-Beihilferahmens? Braucht es weiterhin eine Förderung erneuerbarer Energieträger? Wenn ja, welche? Braucht es eine weitergehende Internalisierung der externen Kosten fossiler bzw. nuklearer Energieträger?</w:t>
      </w:r>
    </w:p>
    <w:p w:rsidR="000C7CAB" w:rsidRPr="00326283" w:rsidRDefault="000C7CAB" w:rsidP="002A67BA">
      <w:pPr>
        <w:suppressAutoHyphens/>
        <w:contextualSpacing/>
        <w:rPr>
          <w:rFonts w:ascii="Arial" w:hAnsi="Arial" w:cs="Arial"/>
          <w:color w:val="000000"/>
          <w:sz w:val="22"/>
          <w:szCs w:val="22"/>
          <w:lang w:val="de-AT"/>
        </w:rPr>
      </w:pPr>
    </w:p>
    <w:p w:rsidR="000C7CAB" w:rsidRPr="00326283" w:rsidRDefault="00D326CE" w:rsidP="002A67BA">
      <w:pPr>
        <w:suppressAutoHyphens/>
        <w:rPr>
          <w:rFonts w:ascii="Arial" w:hAnsi="Arial" w:cs="Arial"/>
          <w:sz w:val="22"/>
          <w:szCs w:val="22"/>
          <w:lang w:val="de-AT"/>
        </w:rPr>
      </w:pPr>
      <w:r>
        <w:rPr>
          <w:rFonts w:ascii="Arial" w:hAnsi="Arial" w:cs="Arial"/>
          <w:b/>
          <w:sz w:val="22"/>
          <w:szCs w:val="22"/>
          <w:lang w:val="de-AT"/>
        </w:rPr>
        <w:t xml:space="preserve">6.12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w:t>
      </w:r>
      <w:r w:rsidR="006D46B0" w:rsidRPr="00326283">
        <w:rPr>
          <w:rFonts w:ascii="Arial" w:hAnsi="Arial" w:cs="Arial"/>
          <w:sz w:val="22"/>
          <w:szCs w:val="22"/>
          <w:lang w:val="de-AT"/>
        </w:rPr>
        <w:t>1000</w:t>
      </w:r>
      <w:r w:rsidR="000C7CAB" w:rsidRPr="00326283">
        <w:rPr>
          <w:rFonts w:ascii="Arial" w:hAnsi="Arial" w:cs="Arial"/>
          <w:sz w:val="22"/>
          <w:szCs w:val="22"/>
          <w:lang w:val="de-AT"/>
        </w:rPr>
        <w:t xml:space="preserve"> Zeichen)</w:t>
      </w:r>
    </w:p>
    <w:p w:rsidR="000C7CAB" w:rsidRPr="00326283" w:rsidRDefault="00FD50C4" w:rsidP="002A67BA">
      <w:pPr>
        <w:suppressAutoHyphens/>
        <w:contextualSpacing/>
        <w:rPr>
          <w:rFonts w:ascii="Arial" w:hAnsi="Arial" w:cs="Arial"/>
          <w:i/>
          <w:color w:val="000000"/>
          <w:sz w:val="22"/>
          <w:szCs w:val="22"/>
          <w:lang w:val="de-AT"/>
        </w:rPr>
      </w:pPr>
      <w:r w:rsidRPr="00326283">
        <w:rPr>
          <w:rFonts w:ascii="Arial" w:hAnsi="Arial" w:cs="Arial"/>
          <w:i/>
          <w:color w:val="000000"/>
          <w:sz w:val="22"/>
          <w:szCs w:val="22"/>
          <w:lang w:val="de-AT"/>
        </w:rPr>
        <w:t>Erzeugungsanlagen die erneuerbare Energie nutzen</w:t>
      </w:r>
      <w:r w:rsidR="00100F53" w:rsidRPr="00326283">
        <w:rPr>
          <w:rFonts w:ascii="Arial" w:hAnsi="Arial" w:cs="Arial"/>
          <w:i/>
          <w:color w:val="000000"/>
          <w:sz w:val="22"/>
          <w:szCs w:val="22"/>
          <w:lang w:val="de-AT"/>
        </w:rPr>
        <w:t xml:space="preserve"> </w:t>
      </w:r>
      <w:r w:rsidRPr="00326283">
        <w:rPr>
          <w:rFonts w:ascii="Arial" w:hAnsi="Arial" w:cs="Arial"/>
          <w:i/>
          <w:color w:val="000000"/>
          <w:sz w:val="22"/>
          <w:szCs w:val="22"/>
          <w:lang w:val="de-AT"/>
        </w:rPr>
        <w:t xml:space="preserve">werden </w:t>
      </w:r>
      <w:r w:rsidR="00100F53" w:rsidRPr="00326283">
        <w:rPr>
          <w:rFonts w:ascii="Arial" w:hAnsi="Arial" w:cs="Arial"/>
          <w:i/>
          <w:color w:val="000000"/>
          <w:sz w:val="22"/>
          <w:szCs w:val="22"/>
          <w:lang w:val="de-AT"/>
        </w:rPr>
        <w:t xml:space="preserve">ein </w:t>
      </w:r>
      <w:r w:rsidR="000C7CAB" w:rsidRPr="00326283">
        <w:rPr>
          <w:rFonts w:ascii="Arial" w:hAnsi="Arial" w:cs="Arial"/>
          <w:i/>
          <w:color w:val="000000"/>
          <w:sz w:val="22"/>
          <w:szCs w:val="22"/>
          <w:lang w:val="de-AT"/>
        </w:rPr>
        <w:t>maßgeblicher Bestandteil des zukünftigen Energiesystems sein</w:t>
      </w:r>
      <w:r w:rsidRPr="00326283">
        <w:rPr>
          <w:rFonts w:ascii="Arial" w:hAnsi="Arial" w:cs="Arial"/>
          <w:i/>
          <w:color w:val="000000"/>
          <w:sz w:val="22"/>
          <w:szCs w:val="22"/>
          <w:lang w:val="de-AT"/>
        </w:rPr>
        <w:t>.</w:t>
      </w:r>
      <w:r w:rsidR="00100F53" w:rsidRPr="00326283">
        <w:rPr>
          <w:rFonts w:ascii="Arial" w:hAnsi="Arial" w:cs="Arial"/>
          <w:i/>
          <w:color w:val="000000"/>
          <w:sz w:val="22"/>
          <w:szCs w:val="22"/>
          <w:lang w:val="de-AT"/>
        </w:rPr>
        <w:t xml:space="preserve"> Betreiber </w:t>
      </w:r>
      <w:r w:rsidRPr="00326283">
        <w:rPr>
          <w:rFonts w:ascii="Arial" w:hAnsi="Arial" w:cs="Arial"/>
          <w:i/>
          <w:color w:val="000000"/>
          <w:sz w:val="22"/>
          <w:szCs w:val="22"/>
          <w:lang w:val="de-AT"/>
        </w:rPr>
        <w:t xml:space="preserve">haben daher </w:t>
      </w:r>
      <w:r w:rsidR="00100F53" w:rsidRPr="00326283">
        <w:rPr>
          <w:rFonts w:ascii="Arial" w:hAnsi="Arial" w:cs="Arial"/>
          <w:i/>
          <w:color w:val="000000"/>
          <w:sz w:val="22"/>
          <w:szCs w:val="22"/>
          <w:lang w:val="de-AT"/>
        </w:rPr>
        <w:t xml:space="preserve">die Verpflichtung einen </w:t>
      </w:r>
      <w:r w:rsidR="00566C7B" w:rsidRPr="00326283">
        <w:rPr>
          <w:rFonts w:ascii="Arial" w:hAnsi="Arial" w:cs="Arial"/>
          <w:i/>
          <w:color w:val="000000"/>
          <w:sz w:val="22"/>
          <w:szCs w:val="22"/>
          <w:lang w:val="de-AT"/>
        </w:rPr>
        <w:t xml:space="preserve">adäquaten </w:t>
      </w:r>
      <w:r w:rsidR="00100F53" w:rsidRPr="00326283">
        <w:rPr>
          <w:rFonts w:ascii="Arial" w:hAnsi="Arial" w:cs="Arial"/>
          <w:i/>
          <w:color w:val="000000"/>
          <w:sz w:val="22"/>
          <w:szCs w:val="22"/>
          <w:lang w:val="de-AT"/>
        </w:rPr>
        <w:t xml:space="preserve">technischen und finanziellen Beitrag </w:t>
      </w:r>
      <w:r w:rsidRPr="00326283">
        <w:rPr>
          <w:rFonts w:ascii="Arial" w:hAnsi="Arial" w:cs="Arial"/>
          <w:i/>
          <w:color w:val="000000"/>
          <w:sz w:val="22"/>
          <w:szCs w:val="22"/>
          <w:lang w:val="de-AT"/>
        </w:rPr>
        <w:t>für einen funktionierenden</w:t>
      </w:r>
      <w:r w:rsidR="00566C7B" w:rsidRPr="00326283">
        <w:rPr>
          <w:rFonts w:ascii="Arial" w:hAnsi="Arial" w:cs="Arial"/>
          <w:i/>
          <w:color w:val="000000"/>
          <w:sz w:val="22"/>
          <w:szCs w:val="22"/>
          <w:lang w:val="de-AT"/>
        </w:rPr>
        <w:t xml:space="preserve"> Energiemarkt zu leisten.</w:t>
      </w:r>
      <w:r w:rsidR="00100F53" w:rsidRPr="00326283">
        <w:rPr>
          <w:rFonts w:ascii="Arial" w:hAnsi="Arial" w:cs="Arial"/>
          <w:i/>
          <w:color w:val="000000"/>
          <w:sz w:val="22"/>
          <w:szCs w:val="22"/>
          <w:lang w:val="de-AT"/>
        </w:rPr>
        <w:t xml:space="preserve"> </w:t>
      </w:r>
    </w:p>
    <w:p w:rsidR="000C7CAB" w:rsidRPr="00326283" w:rsidRDefault="000C7CAB" w:rsidP="002A67BA">
      <w:pPr>
        <w:suppressAutoHyphens/>
        <w:contextualSpacing/>
        <w:rPr>
          <w:rFonts w:ascii="Arial" w:hAnsi="Arial" w:cs="Arial"/>
          <w:i/>
          <w:color w:val="000000"/>
          <w:sz w:val="22"/>
          <w:szCs w:val="22"/>
          <w:lang w:val="de-AT"/>
        </w:rPr>
      </w:pPr>
      <w:r w:rsidRPr="00326283">
        <w:rPr>
          <w:rFonts w:ascii="Arial" w:hAnsi="Arial" w:cs="Arial"/>
          <w:i/>
          <w:color w:val="000000"/>
          <w:sz w:val="22"/>
          <w:szCs w:val="22"/>
          <w:lang w:val="de-AT"/>
        </w:rPr>
        <w:t xml:space="preserve">Auch unter Berücksichtigung des EU-Beihilferahmens wird das realisierbare Potential </w:t>
      </w:r>
      <w:r w:rsidR="00566C7B" w:rsidRPr="00326283">
        <w:rPr>
          <w:rFonts w:ascii="Arial" w:hAnsi="Arial" w:cs="Arial"/>
          <w:i/>
          <w:color w:val="000000"/>
          <w:sz w:val="22"/>
          <w:szCs w:val="22"/>
          <w:lang w:val="de-AT"/>
        </w:rPr>
        <w:t xml:space="preserve">erneuerbarer Energien </w:t>
      </w:r>
      <w:r w:rsidRPr="00326283">
        <w:rPr>
          <w:rFonts w:ascii="Arial" w:hAnsi="Arial" w:cs="Arial"/>
          <w:i/>
          <w:color w:val="000000"/>
          <w:sz w:val="22"/>
          <w:szCs w:val="22"/>
          <w:lang w:val="de-AT"/>
        </w:rPr>
        <w:t xml:space="preserve">von den Fragen der Wettbewerbsfähigkeit, Leistbarkeit und sozialen Ausgewogenheit abhängen. </w:t>
      </w:r>
    </w:p>
    <w:p w:rsidR="00566C7B" w:rsidRPr="00326283" w:rsidRDefault="00FD50C4" w:rsidP="002A67BA">
      <w:pPr>
        <w:suppressAutoHyphens/>
        <w:contextualSpacing/>
        <w:rPr>
          <w:rFonts w:ascii="Arial" w:hAnsi="Arial" w:cs="Arial"/>
          <w:i/>
          <w:color w:val="000000"/>
          <w:sz w:val="22"/>
          <w:szCs w:val="22"/>
          <w:lang w:val="de-AT"/>
        </w:rPr>
      </w:pPr>
      <w:r w:rsidRPr="00326283">
        <w:rPr>
          <w:rFonts w:ascii="Arial" w:hAnsi="Arial" w:cs="Arial"/>
          <w:i/>
          <w:color w:val="000000"/>
          <w:sz w:val="22"/>
          <w:szCs w:val="22"/>
          <w:lang w:val="de-AT"/>
        </w:rPr>
        <w:t xml:space="preserve">Die niedrigen </w:t>
      </w:r>
      <w:r w:rsidR="006D46B0" w:rsidRPr="00326283">
        <w:rPr>
          <w:rFonts w:ascii="Arial" w:hAnsi="Arial" w:cs="Arial"/>
          <w:i/>
          <w:color w:val="000000"/>
          <w:sz w:val="22"/>
          <w:szCs w:val="22"/>
          <w:lang w:val="de-AT"/>
        </w:rPr>
        <w:t>Börsens</w:t>
      </w:r>
      <w:r w:rsidRPr="00326283">
        <w:rPr>
          <w:rFonts w:ascii="Arial" w:hAnsi="Arial" w:cs="Arial"/>
          <w:i/>
          <w:color w:val="000000"/>
          <w:sz w:val="22"/>
          <w:szCs w:val="22"/>
          <w:lang w:val="de-AT"/>
        </w:rPr>
        <w:t>trompreise stellen</w:t>
      </w:r>
      <w:r w:rsidR="00566C7B" w:rsidRPr="00326283">
        <w:rPr>
          <w:rFonts w:ascii="Arial" w:hAnsi="Arial" w:cs="Arial"/>
          <w:i/>
          <w:color w:val="000000"/>
          <w:sz w:val="22"/>
          <w:szCs w:val="22"/>
          <w:lang w:val="de-AT"/>
        </w:rPr>
        <w:t xml:space="preserve"> </w:t>
      </w:r>
      <w:r w:rsidR="006D46B0" w:rsidRPr="00326283">
        <w:rPr>
          <w:rFonts w:ascii="Arial" w:hAnsi="Arial" w:cs="Arial"/>
          <w:i/>
          <w:color w:val="000000"/>
          <w:sz w:val="22"/>
          <w:szCs w:val="22"/>
          <w:lang w:val="de-AT"/>
        </w:rPr>
        <w:t>für</w:t>
      </w:r>
      <w:r w:rsidR="00566C7B" w:rsidRPr="00326283">
        <w:rPr>
          <w:rFonts w:ascii="Arial" w:hAnsi="Arial" w:cs="Arial"/>
          <w:i/>
          <w:color w:val="000000"/>
          <w:sz w:val="22"/>
          <w:szCs w:val="22"/>
          <w:lang w:val="de-AT"/>
        </w:rPr>
        <w:t xml:space="preserve"> alle Kraftwerkstypen</w:t>
      </w:r>
      <w:r w:rsidR="006D46B0" w:rsidRPr="00326283">
        <w:rPr>
          <w:rFonts w:ascii="Arial" w:hAnsi="Arial" w:cs="Arial"/>
          <w:i/>
          <w:color w:val="000000"/>
          <w:sz w:val="22"/>
          <w:szCs w:val="22"/>
          <w:lang w:val="de-AT"/>
        </w:rPr>
        <w:t xml:space="preserve"> (fossil und erneuerbar)  langfristig eine Herausforderung dar</w:t>
      </w:r>
      <w:r w:rsidR="00566C7B" w:rsidRPr="00326283">
        <w:rPr>
          <w:rFonts w:ascii="Arial" w:hAnsi="Arial" w:cs="Arial"/>
          <w:i/>
          <w:color w:val="000000"/>
          <w:sz w:val="22"/>
          <w:szCs w:val="22"/>
          <w:lang w:val="de-AT"/>
        </w:rPr>
        <w:t xml:space="preserve">. </w:t>
      </w:r>
      <w:r w:rsidR="000C7CAB" w:rsidRPr="00326283">
        <w:rPr>
          <w:rFonts w:ascii="Arial" w:hAnsi="Arial" w:cs="Arial"/>
          <w:i/>
          <w:color w:val="000000"/>
          <w:sz w:val="22"/>
          <w:szCs w:val="22"/>
          <w:lang w:val="de-AT"/>
        </w:rPr>
        <w:t xml:space="preserve">Es braucht daher neue </w:t>
      </w:r>
      <w:r w:rsidR="00566C7B" w:rsidRPr="00326283">
        <w:rPr>
          <w:rFonts w:ascii="Arial" w:hAnsi="Arial" w:cs="Arial"/>
          <w:i/>
          <w:color w:val="000000"/>
          <w:sz w:val="22"/>
          <w:szCs w:val="22"/>
          <w:lang w:val="de-AT"/>
        </w:rPr>
        <w:t xml:space="preserve">Marktmodelle und </w:t>
      </w:r>
      <w:r w:rsidR="000C7CAB" w:rsidRPr="00326283">
        <w:rPr>
          <w:rFonts w:ascii="Arial" w:hAnsi="Arial" w:cs="Arial"/>
          <w:i/>
          <w:color w:val="000000"/>
          <w:sz w:val="22"/>
          <w:szCs w:val="22"/>
          <w:lang w:val="de-AT"/>
        </w:rPr>
        <w:t>Geschäftsmodelle</w:t>
      </w:r>
      <w:r w:rsidR="00566C7B" w:rsidRPr="00326283">
        <w:rPr>
          <w:rFonts w:ascii="Arial" w:hAnsi="Arial" w:cs="Arial"/>
          <w:i/>
          <w:color w:val="000000"/>
          <w:sz w:val="22"/>
          <w:szCs w:val="22"/>
          <w:lang w:val="de-AT"/>
        </w:rPr>
        <w:t xml:space="preserve"> die durch entsprechende Förderungen beeinflusst werden können. Welche Technologien wie unterstützt werden so</w:t>
      </w:r>
      <w:r w:rsidRPr="00326283">
        <w:rPr>
          <w:rFonts w:ascii="Arial" w:hAnsi="Arial" w:cs="Arial"/>
          <w:i/>
          <w:color w:val="000000"/>
          <w:sz w:val="22"/>
          <w:szCs w:val="22"/>
          <w:lang w:val="de-AT"/>
        </w:rPr>
        <w:t>llen ist im Sinne des Zielquartetts zu diskutieren und festzulegen.</w:t>
      </w:r>
    </w:p>
    <w:p w:rsidR="000C7CAB" w:rsidRPr="00326283" w:rsidRDefault="000C7CAB" w:rsidP="002A67BA">
      <w:pPr>
        <w:suppressAutoHyphens/>
        <w:contextualSpacing/>
        <w:rPr>
          <w:rFonts w:ascii="Arial" w:hAnsi="Arial" w:cs="Arial"/>
          <w:i/>
          <w:color w:val="000000"/>
          <w:sz w:val="22"/>
          <w:szCs w:val="22"/>
          <w:lang w:val="de-AT"/>
        </w:rPr>
      </w:pPr>
      <w:r w:rsidRPr="00326283">
        <w:rPr>
          <w:rFonts w:ascii="Arial" w:hAnsi="Arial" w:cs="Arial"/>
          <w:i/>
          <w:color w:val="000000"/>
          <w:sz w:val="22"/>
          <w:szCs w:val="22"/>
          <w:lang w:val="de-AT"/>
        </w:rPr>
        <w:t xml:space="preserve">Eine weitergehende Internalisierung externer Kosten </w:t>
      </w:r>
      <w:r w:rsidR="006D46B0" w:rsidRPr="00326283">
        <w:rPr>
          <w:rFonts w:ascii="Arial" w:hAnsi="Arial" w:cs="Arial"/>
          <w:i/>
          <w:color w:val="000000"/>
          <w:sz w:val="22"/>
          <w:szCs w:val="22"/>
          <w:lang w:val="de-AT"/>
        </w:rPr>
        <w:t>muss</w:t>
      </w:r>
      <w:r w:rsidRPr="00326283">
        <w:rPr>
          <w:rFonts w:ascii="Arial" w:hAnsi="Arial" w:cs="Arial"/>
          <w:i/>
          <w:color w:val="000000"/>
          <w:sz w:val="22"/>
          <w:szCs w:val="22"/>
          <w:lang w:val="de-AT"/>
        </w:rPr>
        <w:t xml:space="preserve"> aufkommensneutral </w:t>
      </w:r>
      <w:r w:rsidR="006D46B0" w:rsidRPr="00326283">
        <w:rPr>
          <w:rFonts w:ascii="Arial" w:hAnsi="Arial" w:cs="Arial"/>
          <w:i/>
          <w:color w:val="000000"/>
          <w:sz w:val="22"/>
          <w:szCs w:val="22"/>
          <w:lang w:val="de-AT"/>
        </w:rPr>
        <w:t xml:space="preserve">sein </w:t>
      </w:r>
      <w:r w:rsidRPr="00326283">
        <w:rPr>
          <w:rFonts w:ascii="Arial" w:hAnsi="Arial" w:cs="Arial"/>
          <w:i/>
          <w:color w:val="000000"/>
          <w:sz w:val="22"/>
          <w:szCs w:val="22"/>
          <w:lang w:val="de-AT"/>
        </w:rPr>
        <w:t xml:space="preserve">und für Härtefälle (energieintensive Industrie, einkommensschwache Haushalte) Lösungen </w:t>
      </w:r>
      <w:r w:rsidR="006D46B0" w:rsidRPr="00326283">
        <w:rPr>
          <w:rFonts w:ascii="Arial" w:hAnsi="Arial" w:cs="Arial"/>
          <w:i/>
          <w:color w:val="000000"/>
          <w:sz w:val="22"/>
          <w:szCs w:val="22"/>
          <w:lang w:val="de-AT"/>
        </w:rPr>
        <w:t>anbieten</w:t>
      </w:r>
      <w:r w:rsidRPr="00326283">
        <w:rPr>
          <w:rFonts w:ascii="Arial" w:hAnsi="Arial" w:cs="Arial"/>
          <w:i/>
          <w:color w:val="000000"/>
          <w:sz w:val="22"/>
          <w:szCs w:val="22"/>
          <w:lang w:val="de-AT"/>
        </w:rPr>
        <w:t>.</w:t>
      </w:r>
    </w:p>
    <w:p w:rsidR="00CD4994" w:rsidRPr="00326283" w:rsidRDefault="00CD4994" w:rsidP="002A67BA">
      <w:pPr>
        <w:suppressAutoHyphens/>
        <w:contextualSpacing/>
        <w:rPr>
          <w:rFonts w:ascii="Arial" w:hAnsi="Arial" w:cs="Arial"/>
          <w:i/>
          <w:color w:val="000000"/>
          <w:sz w:val="22"/>
          <w:szCs w:val="22"/>
          <w:lang w:val="de-AT"/>
        </w:rPr>
      </w:pPr>
    </w:p>
    <w:p w:rsidR="00CD4994" w:rsidRPr="00326283" w:rsidRDefault="00CD4994" w:rsidP="002A67BA">
      <w:pPr>
        <w:suppressAutoHyphens/>
        <w:contextualSpacing/>
        <w:rPr>
          <w:rFonts w:ascii="Arial" w:hAnsi="Arial" w:cs="Arial"/>
          <w:i/>
          <w:color w:val="000000"/>
          <w:sz w:val="22"/>
          <w:szCs w:val="22"/>
          <w:lang w:val="de-AT"/>
        </w:rPr>
      </w:pPr>
    </w:p>
    <w:p w:rsidR="000C7CAB" w:rsidRPr="0029190A" w:rsidRDefault="000C7CAB" w:rsidP="00CA2185">
      <w:pPr>
        <w:pStyle w:val="energie2"/>
      </w:pPr>
      <w:r w:rsidRPr="0029190A">
        <w:t>Welche Rolle spielen Fernwärmenetze speziell im urbanen Raum bzw. Nahwärmenetze in ländlichen Gebieten bis 2050 vor dem Hintergrund sinkender Wärmedichten? Welcher Anteil der Wärmeversorgung soll durch Nah-bzw. Fernwärme abgedeckt werden?</w:t>
      </w:r>
    </w:p>
    <w:p w:rsidR="000C7CAB" w:rsidRPr="00326283" w:rsidRDefault="000C7CAB" w:rsidP="002A67BA">
      <w:pPr>
        <w:suppressAutoHyphens/>
        <w:rPr>
          <w:rFonts w:ascii="Arial" w:hAnsi="Arial" w:cs="Arial"/>
          <w:sz w:val="22"/>
          <w:szCs w:val="22"/>
        </w:rPr>
      </w:pPr>
    </w:p>
    <w:p w:rsidR="000C7CAB" w:rsidRPr="00326283" w:rsidRDefault="00D326CE" w:rsidP="002A67BA">
      <w:pPr>
        <w:suppressAutoHyphens/>
        <w:rPr>
          <w:rFonts w:ascii="Arial" w:hAnsi="Arial" w:cs="Arial"/>
          <w:sz w:val="22"/>
          <w:szCs w:val="22"/>
          <w:lang w:val="de-AT"/>
        </w:rPr>
      </w:pPr>
      <w:r>
        <w:rPr>
          <w:rFonts w:ascii="Arial" w:hAnsi="Arial" w:cs="Arial"/>
          <w:b/>
          <w:sz w:val="22"/>
          <w:szCs w:val="22"/>
          <w:lang w:val="de-AT"/>
        </w:rPr>
        <w:t xml:space="preserve">6.13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(8</w:t>
      </w:r>
      <w:r w:rsidR="006D46B0" w:rsidRPr="00326283">
        <w:rPr>
          <w:rFonts w:ascii="Arial" w:hAnsi="Arial" w:cs="Arial"/>
          <w:sz w:val="22"/>
          <w:szCs w:val="22"/>
          <w:lang w:val="de-AT"/>
        </w:rPr>
        <w:t>87</w:t>
      </w:r>
      <w:r w:rsidR="000C7CAB" w:rsidRPr="00326283">
        <w:rPr>
          <w:rFonts w:ascii="Arial" w:hAnsi="Arial" w:cs="Arial"/>
          <w:sz w:val="22"/>
          <w:szCs w:val="22"/>
          <w:lang w:val="de-AT"/>
        </w:rPr>
        <w:t xml:space="preserve"> Zeichen)</w:t>
      </w:r>
    </w:p>
    <w:p w:rsidR="000C7CAB" w:rsidRPr="00326283" w:rsidRDefault="000C7CAB" w:rsidP="002A67BA">
      <w:pPr>
        <w:suppressAutoHyphens/>
        <w:contextualSpacing/>
        <w:rPr>
          <w:rFonts w:ascii="Arial" w:hAnsi="Arial" w:cs="Arial"/>
          <w:i/>
          <w:color w:val="000000" w:themeColor="text1"/>
          <w:sz w:val="22"/>
          <w:szCs w:val="22"/>
          <w:lang w:val="de-AT"/>
        </w:rPr>
      </w:pPr>
      <w:r w:rsidRPr="00326283">
        <w:rPr>
          <w:rFonts w:ascii="Arial" w:hAnsi="Arial" w:cs="Arial"/>
          <w:i/>
          <w:color w:val="000000" w:themeColor="text1"/>
          <w:sz w:val="22"/>
          <w:szCs w:val="22"/>
          <w:lang w:val="de-AT"/>
        </w:rPr>
        <w:t>Fernwärme- und Fernkältenetze werden im urbanen Raum 2050 eine wesentliche Rolle haben und sollten einen möglichst hohen Teil des Wärmebedarfes decken. Wo möglich müssen die Temperaturen wesentlich gesenkt werden oder Subnetze entstehen. Neue Betriebsweisen werden zum Standard werden. Neben der Nutzung von Abwärme werden Großspeicher zur Speicherung volatilen Überschussstromes und zeitlich versetzte Nutzungen über Wärmepumpen oder Kältemaschinen, Lastmanagement etc. den Betrieb bestimmen.</w:t>
      </w:r>
    </w:p>
    <w:p w:rsidR="000C7CAB" w:rsidRPr="00326283" w:rsidRDefault="000C7CAB" w:rsidP="002A67BA">
      <w:pPr>
        <w:suppressAutoHyphens/>
        <w:contextualSpacing/>
        <w:rPr>
          <w:rFonts w:ascii="Arial" w:hAnsi="Arial" w:cs="Arial"/>
          <w:i/>
          <w:color w:val="000000" w:themeColor="text1"/>
          <w:sz w:val="22"/>
          <w:szCs w:val="22"/>
          <w:lang w:val="de-AT"/>
        </w:rPr>
      </w:pPr>
      <w:r w:rsidRPr="00326283">
        <w:rPr>
          <w:rFonts w:ascii="Arial" w:hAnsi="Arial" w:cs="Arial"/>
          <w:i/>
          <w:color w:val="000000" w:themeColor="text1"/>
          <w:sz w:val="22"/>
          <w:szCs w:val="22"/>
          <w:lang w:val="de-AT"/>
        </w:rPr>
        <w:t>Der Aufbau weiterer Biomasse-Nahwärmenetze</w:t>
      </w:r>
      <w:r w:rsidR="005F13B6" w:rsidRPr="00326283">
        <w:rPr>
          <w:rFonts w:ascii="Arial" w:hAnsi="Arial" w:cs="Arial"/>
          <w:i/>
          <w:color w:val="000000" w:themeColor="text1"/>
          <w:sz w:val="22"/>
          <w:szCs w:val="22"/>
          <w:lang w:val="de-AT"/>
        </w:rPr>
        <w:t xml:space="preserve"> </w:t>
      </w:r>
      <w:r w:rsidR="00D92533" w:rsidRPr="00326283">
        <w:rPr>
          <w:rFonts w:ascii="Arial" w:hAnsi="Arial" w:cs="Arial"/>
          <w:i/>
          <w:color w:val="000000" w:themeColor="text1"/>
          <w:sz w:val="22"/>
          <w:szCs w:val="22"/>
          <w:lang w:val="de-AT"/>
        </w:rPr>
        <w:t>insbesondere</w:t>
      </w:r>
      <w:r w:rsidRPr="00326283">
        <w:rPr>
          <w:rFonts w:ascii="Arial" w:hAnsi="Arial" w:cs="Arial"/>
          <w:i/>
          <w:color w:val="000000" w:themeColor="text1"/>
          <w:sz w:val="22"/>
          <w:szCs w:val="22"/>
          <w:lang w:val="de-AT"/>
        </w:rPr>
        <w:t xml:space="preserve"> in nicht städtischen Gebieten ist auf Grund weiterhin hoher Brennstoffkosten und zukünftig geringeren Wärmebedarfs für Objekte keine langfristig sinnvolle Lösung im Sinne des Zielquartetts. Der Aufbau eines Nahwärmenetzes (z.B. Niedertemperatur) zur Nutzung von betrieblicher Abwärme mit oder ohne Wärmepumpen sollte </w:t>
      </w:r>
      <w:r w:rsidR="008217EE" w:rsidRPr="00326283">
        <w:rPr>
          <w:rFonts w:ascii="Arial" w:hAnsi="Arial" w:cs="Arial"/>
          <w:i/>
          <w:color w:val="000000" w:themeColor="text1"/>
          <w:sz w:val="22"/>
          <w:szCs w:val="22"/>
          <w:lang w:val="de-AT"/>
        </w:rPr>
        <w:t>in</w:t>
      </w:r>
      <w:r w:rsidR="006D46B0" w:rsidRPr="00326283">
        <w:rPr>
          <w:rFonts w:ascii="Arial" w:hAnsi="Arial" w:cs="Arial"/>
          <w:i/>
          <w:color w:val="000000" w:themeColor="text1"/>
          <w:sz w:val="22"/>
          <w:szCs w:val="22"/>
          <w:lang w:val="de-AT"/>
        </w:rPr>
        <w:t>t</w:t>
      </w:r>
      <w:r w:rsidR="008217EE" w:rsidRPr="00326283">
        <w:rPr>
          <w:rFonts w:ascii="Arial" w:hAnsi="Arial" w:cs="Arial"/>
          <w:i/>
          <w:color w:val="000000" w:themeColor="text1"/>
          <w:sz w:val="22"/>
          <w:szCs w:val="22"/>
          <w:lang w:val="de-AT"/>
        </w:rPr>
        <w:t>en</w:t>
      </w:r>
      <w:r w:rsidR="006D46B0" w:rsidRPr="00326283">
        <w:rPr>
          <w:rFonts w:ascii="Arial" w:hAnsi="Arial" w:cs="Arial"/>
          <w:i/>
          <w:color w:val="000000" w:themeColor="text1"/>
          <w:sz w:val="22"/>
          <w:szCs w:val="22"/>
          <w:lang w:val="de-AT"/>
        </w:rPr>
        <w:t>s</w:t>
      </w:r>
      <w:r w:rsidR="008217EE" w:rsidRPr="00326283">
        <w:rPr>
          <w:rFonts w:ascii="Arial" w:hAnsi="Arial" w:cs="Arial"/>
          <w:i/>
          <w:color w:val="000000" w:themeColor="text1"/>
          <w:sz w:val="22"/>
          <w:szCs w:val="22"/>
          <w:lang w:val="de-AT"/>
        </w:rPr>
        <w:t xml:space="preserve">iviert </w:t>
      </w:r>
      <w:r w:rsidRPr="00326283">
        <w:rPr>
          <w:rFonts w:ascii="Arial" w:hAnsi="Arial" w:cs="Arial"/>
          <w:i/>
          <w:color w:val="000000" w:themeColor="text1"/>
          <w:sz w:val="22"/>
          <w:szCs w:val="22"/>
          <w:lang w:val="de-AT"/>
        </w:rPr>
        <w:t xml:space="preserve">werden. </w:t>
      </w:r>
    </w:p>
    <w:p w:rsidR="0029190A" w:rsidRDefault="0029190A" w:rsidP="002A67BA">
      <w:pPr>
        <w:suppressAutoHyphens/>
        <w:contextualSpacing/>
        <w:rPr>
          <w:rFonts w:ascii="Arial" w:hAnsi="Arial" w:cs="Arial"/>
          <w:color w:val="000000" w:themeColor="text1"/>
          <w:sz w:val="22"/>
          <w:szCs w:val="22"/>
          <w:lang w:val="de-AT"/>
        </w:rPr>
      </w:pPr>
      <w:r>
        <w:rPr>
          <w:rFonts w:ascii="Arial" w:hAnsi="Arial" w:cs="Arial"/>
          <w:color w:val="000000" w:themeColor="text1"/>
          <w:sz w:val="22"/>
          <w:szCs w:val="22"/>
          <w:lang w:val="de-AT"/>
        </w:rPr>
        <w:br w:type="page"/>
      </w:r>
    </w:p>
    <w:p w:rsidR="000C7CAB" w:rsidRPr="0029190A" w:rsidRDefault="00CA2185" w:rsidP="0029190A">
      <w:pPr>
        <w:pStyle w:val="energie1"/>
      </w:pPr>
      <w:bookmarkStart w:id="21" w:name="_Toc460492188"/>
      <w:r>
        <w:lastRenderedPageBreak/>
        <w:t>Fragen zur</w:t>
      </w:r>
      <w:r w:rsidR="000C7CAB" w:rsidRPr="0029190A">
        <w:t xml:space="preserve"> Energieforschung (7.1 – 7.2)</w:t>
      </w:r>
      <w:bookmarkEnd w:id="21"/>
      <w:r w:rsidR="000C7CAB" w:rsidRPr="0029190A">
        <w:t xml:space="preserve"> </w:t>
      </w:r>
    </w:p>
    <w:p w:rsidR="000C7CAB" w:rsidRPr="00326283" w:rsidRDefault="000C7CAB" w:rsidP="002A67BA">
      <w:pPr>
        <w:pStyle w:val="energie2"/>
        <w:numPr>
          <w:ilvl w:val="0"/>
          <w:numId w:val="0"/>
        </w:numPr>
        <w:suppressAutoHyphens/>
        <w:spacing w:after="0"/>
        <w:ind w:left="567"/>
        <w:rPr>
          <w:rFonts w:cs="Arial"/>
          <w:color w:val="auto"/>
          <w:szCs w:val="22"/>
        </w:rPr>
      </w:pPr>
    </w:p>
    <w:p w:rsidR="000C7CAB" w:rsidRPr="0029190A" w:rsidRDefault="000C7CAB" w:rsidP="00CA2185">
      <w:pPr>
        <w:pStyle w:val="energie2"/>
      </w:pPr>
      <w:r w:rsidRPr="0029190A">
        <w:t xml:space="preserve">Ist das nunmehr erreichte Niveau der Energieforschungsausgaben aus Ihrer Sicht ausreichend, um die Ziele der zukünftigen Energie-und Klimastrategie zu erreichen und den Wirtschaftsstandort Österreich zu sichern? </w:t>
      </w:r>
    </w:p>
    <w:p w:rsidR="000C7CAB" w:rsidRPr="0029190A" w:rsidRDefault="000C7CAB" w:rsidP="00CA2185">
      <w:pPr>
        <w:pStyle w:val="energie2"/>
        <w:numPr>
          <w:ilvl w:val="0"/>
          <w:numId w:val="0"/>
        </w:numPr>
        <w:suppressAutoHyphens/>
        <w:ind w:left="426"/>
        <w:outlineLvl w:val="1"/>
      </w:pPr>
      <w:r w:rsidRPr="0029190A">
        <w:t xml:space="preserve">Welche Schwerpunkte sollten in der Energieforschung gesetzt werden? </w:t>
      </w:r>
    </w:p>
    <w:p w:rsidR="000C7CAB" w:rsidRPr="0029190A" w:rsidRDefault="000C7CAB" w:rsidP="00CA2185">
      <w:pPr>
        <w:pStyle w:val="energie2"/>
        <w:numPr>
          <w:ilvl w:val="0"/>
          <w:numId w:val="0"/>
        </w:numPr>
        <w:suppressAutoHyphens/>
        <w:ind w:left="426"/>
        <w:outlineLvl w:val="1"/>
      </w:pPr>
      <w:r w:rsidRPr="0029190A">
        <w:t>Wie bewerten Sie die Rolle der nationalen Energieforschungseinrichtungen – in welchen Bereichen könnte der Aufbau von zusätzlichen Kapazitäten bzw. von Kompetenzzentren forciert werden?</w:t>
      </w:r>
    </w:p>
    <w:p w:rsidR="000C7CAB" w:rsidRPr="00326283" w:rsidRDefault="000C7CAB" w:rsidP="002A67BA">
      <w:pPr>
        <w:suppressAutoHyphens/>
        <w:rPr>
          <w:rFonts w:ascii="Arial" w:hAnsi="Arial" w:cs="Arial"/>
          <w:sz w:val="22"/>
          <w:szCs w:val="22"/>
        </w:rPr>
      </w:pPr>
    </w:p>
    <w:p w:rsidR="000C7CAB" w:rsidRPr="00326283" w:rsidRDefault="00D326CE" w:rsidP="002A67BA">
      <w:pPr>
        <w:suppressAutoHyphens/>
        <w:rPr>
          <w:rFonts w:ascii="Arial" w:hAnsi="Arial" w:cs="Arial"/>
          <w:sz w:val="22"/>
          <w:szCs w:val="22"/>
          <w:lang w:val="de-AT"/>
        </w:rPr>
      </w:pPr>
      <w:r>
        <w:rPr>
          <w:rFonts w:ascii="Arial" w:hAnsi="Arial" w:cs="Arial"/>
          <w:b/>
          <w:sz w:val="22"/>
          <w:szCs w:val="22"/>
          <w:lang w:val="de-AT"/>
        </w:rPr>
        <w:t xml:space="preserve">7.1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w:t>
      </w:r>
      <w:r w:rsidR="00E41DC5" w:rsidRPr="00326283">
        <w:rPr>
          <w:rFonts w:ascii="Arial" w:hAnsi="Arial" w:cs="Arial"/>
          <w:sz w:val="22"/>
          <w:szCs w:val="22"/>
          <w:lang w:val="de-AT"/>
        </w:rPr>
        <w:t xml:space="preserve">953 </w:t>
      </w:r>
      <w:r w:rsidR="000C7CAB" w:rsidRPr="00326283">
        <w:rPr>
          <w:rFonts w:ascii="Arial" w:hAnsi="Arial" w:cs="Arial"/>
          <w:sz w:val="22"/>
          <w:szCs w:val="22"/>
          <w:lang w:val="de-AT"/>
        </w:rPr>
        <w:t>Zeichen)</w:t>
      </w:r>
    </w:p>
    <w:p w:rsidR="00E41DC5" w:rsidRPr="00326283" w:rsidRDefault="000C7CAB" w:rsidP="002A67BA">
      <w:pPr>
        <w:suppressAutoHyphens/>
        <w:rPr>
          <w:rFonts w:ascii="Arial" w:hAnsi="Arial" w:cs="Arial"/>
          <w:i/>
          <w:sz w:val="22"/>
          <w:szCs w:val="22"/>
        </w:rPr>
      </w:pPr>
      <w:r w:rsidRPr="00326283">
        <w:rPr>
          <w:rFonts w:ascii="Arial" w:hAnsi="Arial" w:cs="Arial"/>
          <w:i/>
          <w:sz w:val="22"/>
          <w:szCs w:val="22"/>
        </w:rPr>
        <w:t xml:space="preserve">Nein, der Umwelt- und Energiethemen gewidmete Anteil der öffentlichen F&amp;E-Ausgaben liegt unter dem EU-Durchschnitt. Öffentliche F&amp;E Mittel dürfen nicht gekürzt werden, hochqualitative Forschung auf allen Ebenen von Grundlagen- bis angewandter Forschung </w:t>
      </w:r>
      <w:r w:rsidR="006D46B0" w:rsidRPr="00326283">
        <w:rPr>
          <w:rFonts w:ascii="Arial" w:hAnsi="Arial" w:cs="Arial"/>
          <w:i/>
          <w:sz w:val="22"/>
          <w:szCs w:val="22"/>
        </w:rPr>
        <w:t>ist nötig um</w:t>
      </w:r>
      <w:r w:rsidR="0028411C" w:rsidRPr="00326283">
        <w:rPr>
          <w:rFonts w:ascii="Arial" w:hAnsi="Arial" w:cs="Arial"/>
          <w:i/>
          <w:sz w:val="22"/>
          <w:szCs w:val="22"/>
        </w:rPr>
        <w:t xml:space="preserve"> Standortchancen </w:t>
      </w:r>
      <w:r w:rsidR="006D46B0" w:rsidRPr="00326283">
        <w:rPr>
          <w:rFonts w:ascii="Arial" w:hAnsi="Arial" w:cs="Arial"/>
          <w:i/>
          <w:sz w:val="22"/>
          <w:szCs w:val="22"/>
        </w:rPr>
        <w:t>zu wahren.</w:t>
      </w:r>
      <w:r w:rsidR="00E41DC5" w:rsidRPr="00326283">
        <w:rPr>
          <w:rFonts w:ascii="Arial" w:hAnsi="Arial" w:cs="Arial"/>
          <w:i/>
          <w:sz w:val="22"/>
          <w:szCs w:val="22"/>
        </w:rPr>
        <w:t xml:space="preserve"> </w:t>
      </w:r>
    </w:p>
    <w:p w:rsidR="000C7CAB" w:rsidRPr="00326283" w:rsidRDefault="00E41DC5" w:rsidP="002A67BA">
      <w:pPr>
        <w:suppressAutoHyphens/>
        <w:rPr>
          <w:rFonts w:ascii="Arial" w:hAnsi="Arial" w:cs="Arial"/>
          <w:i/>
          <w:sz w:val="22"/>
          <w:szCs w:val="22"/>
        </w:rPr>
      </w:pPr>
      <w:r w:rsidRPr="00326283">
        <w:rPr>
          <w:rFonts w:ascii="Arial" w:hAnsi="Arial" w:cs="Arial"/>
          <w:i/>
          <w:sz w:val="22"/>
          <w:szCs w:val="22"/>
        </w:rPr>
        <w:t>Maßnahmen zur Marktüberleitung von Technologien sind stärker zu fördern.</w:t>
      </w:r>
    </w:p>
    <w:p w:rsidR="000C7CAB" w:rsidRPr="00326283" w:rsidRDefault="000C7CAB" w:rsidP="002A67BA">
      <w:pPr>
        <w:suppressAutoHyphens/>
        <w:rPr>
          <w:rFonts w:ascii="Arial" w:hAnsi="Arial" w:cs="Arial"/>
          <w:i/>
          <w:sz w:val="22"/>
          <w:szCs w:val="22"/>
        </w:rPr>
      </w:pPr>
      <w:r w:rsidRPr="00326283">
        <w:rPr>
          <w:rFonts w:ascii="Arial" w:hAnsi="Arial" w:cs="Arial"/>
          <w:i/>
          <w:sz w:val="22"/>
          <w:szCs w:val="22"/>
        </w:rPr>
        <w:t>Den größten Teil der F&amp;E-Ausgaben in Österreich bestreiten die Unternehmen selbst. Das muss weiterhin honoriert und unterstützt werden (Forschungsprämie, etc.).</w:t>
      </w:r>
      <w:r w:rsidR="00E41DC5" w:rsidRPr="00326283">
        <w:rPr>
          <w:rFonts w:ascii="Arial" w:hAnsi="Arial" w:cs="Arial"/>
          <w:i/>
          <w:sz w:val="22"/>
          <w:szCs w:val="22"/>
        </w:rPr>
        <w:t xml:space="preserve"> Die universitären und außeruniversitären Forschungseinrichtungen sind sehr aktiv. Kooperative Forschungsprogramme mit der Wirtschaft sollten verstärkt werden</w:t>
      </w:r>
    </w:p>
    <w:p w:rsidR="000C7CAB" w:rsidRPr="00326283" w:rsidRDefault="000C7CAB" w:rsidP="002A67BA">
      <w:pPr>
        <w:suppressAutoHyphens/>
        <w:rPr>
          <w:rFonts w:ascii="Arial" w:hAnsi="Arial" w:cs="Arial"/>
          <w:i/>
          <w:sz w:val="22"/>
          <w:szCs w:val="22"/>
        </w:rPr>
      </w:pPr>
      <w:r w:rsidRPr="00326283">
        <w:rPr>
          <w:rFonts w:ascii="Arial" w:hAnsi="Arial" w:cs="Arial"/>
          <w:i/>
          <w:sz w:val="22"/>
          <w:szCs w:val="22"/>
        </w:rPr>
        <w:t xml:space="preserve">Schwerpunkte der Energieforschung sollten integrierte Lösungen (Hybridlösungen) sein, die Themen wie </w:t>
      </w:r>
      <w:r w:rsidR="00E41DC5" w:rsidRPr="00326283">
        <w:rPr>
          <w:rFonts w:ascii="Arial" w:hAnsi="Arial" w:cs="Arial"/>
          <w:i/>
          <w:sz w:val="22"/>
          <w:szCs w:val="22"/>
        </w:rPr>
        <w:t xml:space="preserve">z.B.  kostengünstige thermische Sanierung, </w:t>
      </w:r>
      <w:r w:rsidRPr="00326283">
        <w:rPr>
          <w:rFonts w:ascii="Arial" w:hAnsi="Arial" w:cs="Arial"/>
          <w:i/>
          <w:sz w:val="22"/>
          <w:szCs w:val="22"/>
        </w:rPr>
        <w:t>Nutzung</w:t>
      </w:r>
      <w:r w:rsidR="00E41DC5" w:rsidRPr="00326283">
        <w:rPr>
          <w:rFonts w:ascii="Arial" w:hAnsi="Arial" w:cs="Arial"/>
          <w:i/>
          <w:sz w:val="22"/>
          <w:szCs w:val="22"/>
        </w:rPr>
        <w:t xml:space="preserve"> erneuerbarer Energie und Umweltwärme</w:t>
      </w:r>
      <w:r w:rsidRPr="00326283">
        <w:rPr>
          <w:rFonts w:ascii="Arial" w:hAnsi="Arial" w:cs="Arial"/>
          <w:i/>
          <w:sz w:val="22"/>
          <w:szCs w:val="22"/>
        </w:rPr>
        <w:t>, Speicherung, SmartGrid, MSR</w:t>
      </w:r>
      <w:r w:rsidR="006D46B0" w:rsidRPr="00326283">
        <w:rPr>
          <w:rFonts w:ascii="Arial" w:hAnsi="Arial" w:cs="Arial"/>
          <w:i/>
          <w:sz w:val="22"/>
          <w:szCs w:val="22"/>
        </w:rPr>
        <w:t xml:space="preserve"> </w:t>
      </w:r>
      <w:r w:rsidRPr="00326283">
        <w:rPr>
          <w:rFonts w:ascii="Arial" w:hAnsi="Arial" w:cs="Arial"/>
          <w:i/>
          <w:sz w:val="22"/>
          <w:szCs w:val="22"/>
        </w:rPr>
        <w:t xml:space="preserve">&amp; Green IT, e-Mobilität,… gesamtheitlich betrachten. </w:t>
      </w:r>
    </w:p>
    <w:p w:rsidR="000C7CAB" w:rsidRPr="00326283" w:rsidRDefault="000C7CAB" w:rsidP="002A67BA">
      <w:pPr>
        <w:suppressAutoHyphens/>
        <w:rPr>
          <w:rFonts w:ascii="Arial" w:hAnsi="Arial" w:cs="Arial"/>
          <w:i/>
          <w:sz w:val="22"/>
          <w:szCs w:val="22"/>
        </w:rPr>
      </w:pPr>
    </w:p>
    <w:p w:rsidR="000C7CAB" w:rsidRPr="00326283" w:rsidRDefault="000C7CAB" w:rsidP="002A67BA">
      <w:pPr>
        <w:suppressAutoHyphens/>
        <w:rPr>
          <w:rFonts w:ascii="Arial" w:hAnsi="Arial" w:cs="Arial"/>
          <w:sz w:val="22"/>
          <w:szCs w:val="22"/>
        </w:rPr>
      </w:pPr>
    </w:p>
    <w:p w:rsidR="000C7CAB" w:rsidRPr="00CA2185" w:rsidRDefault="000C7CAB" w:rsidP="00D326CE">
      <w:pPr>
        <w:pStyle w:val="energie2"/>
      </w:pPr>
      <w:r w:rsidRPr="0029190A">
        <w:t xml:space="preserve"> </w:t>
      </w:r>
      <w:r w:rsidRPr="00CA2185">
        <w:t xml:space="preserve">Wo sehen Sie die Stärken der österreichischen Unternehmen im Bereich des Energie-und </w:t>
      </w:r>
      <w:r w:rsidRPr="00D326CE">
        <w:t>Umwelttechniksektors</w:t>
      </w:r>
      <w:r w:rsidRPr="00CA2185">
        <w:t>? Wie kann der Export österreichischer Energie-und Umwelttechnologie unterstützt werden?</w:t>
      </w:r>
    </w:p>
    <w:p w:rsidR="000C7CAB" w:rsidRPr="00326283" w:rsidRDefault="000C7CAB" w:rsidP="002A67BA">
      <w:pPr>
        <w:suppressAutoHyphens/>
        <w:spacing w:after="120"/>
        <w:rPr>
          <w:rFonts w:ascii="Arial" w:hAnsi="Arial" w:cs="Arial"/>
          <w:sz w:val="22"/>
          <w:szCs w:val="22"/>
        </w:rPr>
      </w:pPr>
    </w:p>
    <w:p w:rsidR="000C7CAB" w:rsidRPr="00326283" w:rsidRDefault="00D326CE" w:rsidP="002A67BA">
      <w:pPr>
        <w:suppressAutoHyphens/>
        <w:rPr>
          <w:rFonts w:ascii="Arial" w:hAnsi="Arial" w:cs="Arial"/>
          <w:sz w:val="22"/>
          <w:szCs w:val="22"/>
          <w:lang w:val="de-AT"/>
        </w:rPr>
      </w:pPr>
      <w:r>
        <w:rPr>
          <w:rFonts w:ascii="Arial" w:hAnsi="Arial" w:cs="Arial"/>
          <w:b/>
          <w:sz w:val="22"/>
          <w:szCs w:val="22"/>
          <w:lang w:val="de-AT"/>
        </w:rPr>
        <w:t xml:space="preserve">7.2 </w:t>
      </w:r>
      <w:r w:rsidR="000C7CAB" w:rsidRPr="00326283">
        <w:rPr>
          <w:rFonts w:ascii="Arial" w:hAnsi="Arial" w:cs="Arial"/>
          <w:b/>
          <w:sz w:val="22"/>
          <w:szCs w:val="22"/>
          <w:lang w:val="de-AT"/>
        </w:rPr>
        <w:t xml:space="preserve">ANTWORTVORSCHLAG </w:t>
      </w:r>
      <w:r w:rsidR="000C7CAB" w:rsidRPr="00326283">
        <w:rPr>
          <w:rFonts w:ascii="Arial" w:hAnsi="Arial" w:cs="Arial"/>
          <w:sz w:val="22"/>
          <w:szCs w:val="22"/>
          <w:lang w:val="de-AT"/>
        </w:rPr>
        <w:t>(</w:t>
      </w:r>
      <w:r w:rsidR="00E41DC5" w:rsidRPr="00326283">
        <w:rPr>
          <w:rFonts w:ascii="Arial" w:hAnsi="Arial" w:cs="Arial"/>
          <w:sz w:val="22"/>
          <w:szCs w:val="22"/>
          <w:lang w:val="de-AT"/>
        </w:rPr>
        <w:t xml:space="preserve">998 </w:t>
      </w:r>
      <w:r w:rsidR="000C7CAB" w:rsidRPr="00326283">
        <w:rPr>
          <w:rFonts w:ascii="Arial" w:hAnsi="Arial" w:cs="Arial"/>
          <w:sz w:val="22"/>
          <w:szCs w:val="22"/>
          <w:lang w:val="de-AT"/>
        </w:rPr>
        <w:t>Zeichen)</w:t>
      </w:r>
    </w:p>
    <w:p w:rsidR="000C7CAB" w:rsidRPr="00326283" w:rsidRDefault="0029190A" w:rsidP="002A67BA">
      <w:pPr>
        <w:suppressAutoHyphens/>
        <w:spacing w:after="120"/>
        <w:rPr>
          <w:rFonts w:ascii="Arial" w:hAnsi="Arial" w:cs="Arial"/>
          <w:i/>
          <w:sz w:val="22"/>
          <w:szCs w:val="22"/>
        </w:rPr>
      </w:pPr>
      <w:r>
        <w:rPr>
          <w:rFonts w:ascii="Arial" w:hAnsi="Arial" w:cs="Arial"/>
          <w:i/>
          <w:sz w:val="22"/>
          <w:szCs w:val="22"/>
        </w:rPr>
        <w:t>Ö</w:t>
      </w:r>
      <w:r w:rsidR="000C7CAB" w:rsidRPr="00326283">
        <w:rPr>
          <w:rFonts w:ascii="Arial" w:hAnsi="Arial" w:cs="Arial"/>
          <w:i/>
          <w:sz w:val="22"/>
          <w:szCs w:val="22"/>
        </w:rPr>
        <w:t xml:space="preserve"> hat in vielen Bereichen der Energie- </w:t>
      </w:r>
      <w:r>
        <w:rPr>
          <w:rFonts w:ascii="Arial" w:hAnsi="Arial" w:cs="Arial"/>
          <w:i/>
          <w:sz w:val="22"/>
          <w:szCs w:val="22"/>
        </w:rPr>
        <w:t>&amp;</w:t>
      </w:r>
      <w:r w:rsidR="000C7CAB" w:rsidRPr="00326283">
        <w:rPr>
          <w:rFonts w:ascii="Arial" w:hAnsi="Arial" w:cs="Arial"/>
          <w:i/>
          <w:sz w:val="22"/>
          <w:szCs w:val="22"/>
        </w:rPr>
        <w:t xml:space="preserve"> Umwelttechnologie aktive, innovative Unternehmen, in einigen sogar Marktführer. Unterstützung ist auf vielfältige Weise möglich</w:t>
      </w:r>
    </w:p>
    <w:p w:rsidR="000C7CAB" w:rsidRPr="0029190A" w:rsidRDefault="000C7CAB" w:rsidP="0029190A">
      <w:pPr>
        <w:suppressAutoHyphens/>
        <w:spacing w:after="120"/>
        <w:rPr>
          <w:rFonts w:ascii="Arial" w:hAnsi="Arial" w:cs="Arial"/>
          <w:i/>
          <w:sz w:val="22"/>
          <w:szCs w:val="22"/>
        </w:rPr>
      </w:pPr>
      <w:r w:rsidRPr="0029190A">
        <w:rPr>
          <w:rFonts w:ascii="Arial" w:hAnsi="Arial" w:cs="Arial"/>
          <w:i/>
          <w:sz w:val="22"/>
          <w:szCs w:val="22"/>
        </w:rPr>
        <w:t xml:space="preserve">Internationalisierungs- </w:t>
      </w:r>
      <w:r w:rsidR="0029190A">
        <w:rPr>
          <w:rFonts w:ascii="Arial" w:hAnsi="Arial" w:cs="Arial"/>
          <w:i/>
          <w:sz w:val="22"/>
          <w:szCs w:val="22"/>
        </w:rPr>
        <w:t>&amp;</w:t>
      </w:r>
      <w:r w:rsidRPr="0029190A">
        <w:rPr>
          <w:rFonts w:ascii="Arial" w:hAnsi="Arial" w:cs="Arial"/>
          <w:i/>
          <w:sz w:val="22"/>
          <w:szCs w:val="22"/>
        </w:rPr>
        <w:t xml:space="preserve"> Exportunterstützung (go international) beibehalten, Image von Ö als Energie- und Umwelttechnologieland konsequent weiter ausbauen</w:t>
      </w:r>
    </w:p>
    <w:p w:rsidR="000C7CAB" w:rsidRPr="0029190A" w:rsidRDefault="000C7CAB" w:rsidP="0029190A">
      <w:pPr>
        <w:suppressAutoHyphens/>
        <w:spacing w:after="120"/>
        <w:rPr>
          <w:rFonts w:ascii="Arial" w:hAnsi="Arial" w:cs="Arial"/>
          <w:i/>
          <w:sz w:val="22"/>
          <w:szCs w:val="22"/>
        </w:rPr>
      </w:pPr>
      <w:r w:rsidRPr="0029190A">
        <w:rPr>
          <w:rFonts w:ascii="Arial" w:hAnsi="Arial" w:cs="Arial"/>
          <w:i/>
          <w:sz w:val="22"/>
          <w:szCs w:val="22"/>
        </w:rPr>
        <w:t>Internationale Nachfrage generieren: auf erhöhte Umweltschutzbestrebungen weltweit hinarbeiten, bei bi- und multilateralen Abkommen diese Dimension berücksichtigen.</w:t>
      </w:r>
    </w:p>
    <w:p w:rsidR="0029190A" w:rsidRDefault="000C7CAB" w:rsidP="0029190A">
      <w:pPr>
        <w:suppressAutoHyphens/>
        <w:spacing w:after="120"/>
        <w:rPr>
          <w:rFonts w:ascii="Arial" w:hAnsi="Arial" w:cs="Arial"/>
          <w:i/>
          <w:sz w:val="22"/>
          <w:szCs w:val="22"/>
        </w:rPr>
      </w:pPr>
      <w:r w:rsidRPr="0029190A">
        <w:rPr>
          <w:rFonts w:ascii="Arial" w:hAnsi="Arial" w:cs="Arial"/>
          <w:i/>
          <w:sz w:val="22"/>
          <w:szCs w:val="22"/>
        </w:rPr>
        <w:t>Entwicklungszusammenarbeitsprojekte als „Schuhlöffel“ für schwierige Märkte nutzen.</w:t>
      </w:r>
    </w:p>
    <w:p w:rsidR="000C7CAB" w:rsidRPr="0029190A" w:rsidRDefault="000C7CAB" w:rsidP="0029190A">
      <w:pPr>
        <w:suppressAutoHyphens/>
        <w:spacing w:after="120"/>
        <w:rPr>
          <w:rFonts w:ascii="Arial" w:hAnsi="Arial" w:cs="Arial"/>
          <w:i/>
          <w:sz w:val="22"/>
          <w:szCs w:val="22"/>
        </w:rPr>
      </w:pPr>
      <w:r w:rsidRPr="0029190A">
        <w:rPr>
          <w:rFonts w:ascii="Arial" w:hAnsi="Arial" w:cs="Arial"/>
          <w:i/>
          <w:sz w:val="22"/>
          <w:szCs w:val="22"/>
        </w:rPr>
        <w:t>Wirtschaftsumfeld allgemein: z. B. Verwaltungsaufwand reduzieren, Verfügbarkeit gut qualifizierter Arbeitskräfte erhöhen (Lehrlinge, mehr Abschlüsse in MINT-Fächern), Steuer- und -abgabenbelastung im Rahmen halten, Forschungs- &amp; Innovationsförderung und -finanzierung (u.a. Patentbox einführen –reduzierte Steuer für Lizenzeinnahmen), Bedingungen für Startups optimieren, innovative öffentliche Beschaffung.</w:t>
      </w:r>
    </w:p>
    <w:sectPr w:rsidR="000C7CAB" w:rsidRPr="0029190A" w:rsidSect="00D326CE">
      <w:footerReference w:type="default" r:id="rId9"/>
      <w:pgSz w:w="11900" w:h="16840"/>
      <w:pgMar w:top="1134" w:right="1417" w:bottom="1134" w:left="1417"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168" w:rsidRDefault="00846168" w:rsidP="009242A3">
      <w:r>
        <w:separator/>
      </w:r>
    </w:p>
  </w:endnote>
  <w:endnote w:type="continuationSeparator" w:id="0">
    <w:p w:rsidR="00846168" w:rsidRDefault="00846168" w:rsidP="009242A3">
      <w:r>
        <w:continuationSeparator/>
      </w:r>
    </w:p>
  </w:endnote>
  <w:endnote w:type="continuationNotice" w:id="1">
    <w:p w:rsidR="00846168" w:rsidRDefault="00846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ercury Text G2">
    <w:altName w:val="Cambria"/>
    <w:panose1 w:val="00000000000000000000"/>
    <w:charset w:val="4D"/>
    <w:family w:val="roman"/>
    <w:notTrueType/>
    <w:pitch w:val="default"/>
    <w:sig w:usb0="00000003" w:usb1="00000000" w:usb2="00000000" w:usb3="00000000" w:csb0="00000001" w:csb1="00000000"/>
  </w:font>
  <w:font w:name="Flama Book">
    <w:altName w:val="Cambria"/>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DejaVu Sans">
    <w:altName w:val="Arial"/>
    <w:charset w:val="00"/>
    <w:family w:val="swiss"/>
    <w:pitch w:val="variable"/>
    <w:sig w:usb0="00000000"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AED" w:rsidRPr="00C37CF0" w:rsidRDefault="00AD5AED" w:rsidP="00C37CF0">
    <w:pPr>
      <w:pStyle w:val="Fuzeile"/>
      <w:jc w:val="right"/>
      <w:rPr>
        <w:sz w:val="18"/>
        <w:szCs w:val="18"/>
      </w:rPr>
    </w:pPr>
  </w:p>
  <w:tbl>
    <w:tblPr>
      <w:tblStyle w:val="Tabellenraster"/>
      <w:tblW w:w="936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237"/>
      <w:gridCol w:w="1849"/>
    </w:tblGrid>
    <w:tr w:rsidR="00AD5AED" w:rsidRPr="008C7830" w:rsidTr="00C37CF0">
      <w:tc>
        <w:tcPr>
          <w:tcW w:w="1276" w:type="dxa"/>
          <w:vAlign w:val="bottom"/>
        </w:tcPr>
        <w:p w:rsidR="00AD5AED" w:rsidRPr="00BB3991" w:rsidRDefault="00AD5AED" w:rsidP="00C37CF0">
          <w:pPr>
            <w:pStyle w:val="Fuzeile"/>
            <w:tabs>
              <w:tab w:val="clear" w:pos="4536"/>
              <w:tab w:val="clear" w:pos="9072"/>
            </w:tabs>
            <w:spacing w:before="240" w:line="280" w:lineRule="atLeast"/>
            <w:rPr>
              <w:sz w:val="18"/>
              <w:szCs w:val="18"/>
            </w:rPr>
          </w:pPr>
          <w:r>
            <w:rPr>
              <w:noProof/>
              <w:sz w:val="18"/>
              <w:szCs w:val="18"/>
            </w:rPr>
            <w:drawing>
              <wp:inline distT="0" distB="0" distL="0" distR="0" wp14:anchorId="78199CEE" wp14:editId="09A6413D">
                <wp:extent cx="319137" cy="243247"/>
                <wp:effectExtent l="0" t="0" r="5080" b="444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IW_gross.jpg"/>
                        <pic:cNvPicPr/>
                      </pic:nvPicPr>
                      <pic:blipFill>
                        <a:blip r:embed="rId1"/>
                        <a:stretch>
                          <a:fillRect/>
                        </a:stretch>
                      </pic:blipFill>
                      <pic:spPr>
                        <a:xfrm>
                          <a:off x="0" y="0"/>
                          <a:ext cx="345273" cy="263168"/>
                        </a:xfrm>
                        <a:prstGeom prst="rect">
                          <a:avLst/>
                        </a:prstGeom>
                      </pic:spPr>
                    </pic:pic>
                  </a:graphicData>
                </a:graphic>
              </wp:inline>
            </w:drawing>
          </w:r>
        </w:p>
      </w:tc>
      <w:tc>
        <w:tcPr>
          <w:tcW w:w="6237" w:type="dxa"/>
          <w:vAlign w:val="center"/>
        </w:tcPr>
        <w:p w:rsidR="00AD5AED" w:rsidRPr="008C7830" w:rsidRDefault="00AD5AED" w:rsidP="00C37CF0">
          <w:pPr>
            <w:pStyle w:val="Fuzeile"/>
            <w:tabs>
              <w:tab w:val="clear" w:pos="4536"/>
              <w:tab w:val="clear" w:pos="9072"/>
            </w:tabs>
            <w:spacing w:before="240" w:after="120" w:line="280" w:lineRule="atLeast"/>
            <w:jc w:val="center"/>
            <w:rPr>
              <w:rFonts w:cs="Arial"/>
              <w:color w:val="C00000"/>
              <w:spacing w:val="10"/>
              <w:kern w:val="18"/>
              <w:sz w:val="18"/>
              <w:szCs w:val="18"/>
            </w:rPr>
          </w:pPr>
          <w:r w:rsidRPr="008C7830">
            <w:rPr>
              <w:rFonts w:cs="Arial"/>
              <w:color w:val="C00000"/>
              <w:spacing w:val="10"/>
              <w:kern w:val="18"/>
              <w:sz w:val="18"/>
              <w:szCs w:val="18"/>
            </w:rPr>
            <w:t>Konsultation Energie und Klimastrategie</w:t>
          </w:r>
          <w:r>
            <w:rPr>
              <w:rFonts w:cs="Arial"/>
              <w:color w:val="C00000"/>
              <w:spacing w:val="10"/>
              <w:kern w:val="18"/>
              <w:sz w:val="18"/>
              <w:szCs w:val="18"/>
            </w:rPr>
            <w:t xml:space="preserve"> •</w:t>
          </w:r>
          <w:r w:rsidRPr="008C7830">
            <w:rPr>
              <w:rFonts w:cs="Arial"/>
              <w:color w:val="C00000"/>
              <w:spacing w:val="10"/>
              <w:kern w:val="18"/>
              <w:sz w:val="18"/>
              <w:szCs w:val="18"/>
            </w:rPr>
            <w:t xml:space="preserve"> Antworten EIW</w:t>
          </w:r>
          <w:r>
            <w:rPr>
              <w:rFonts w:cs="Arial"/>
              <w:color w:val="C00000"/>
              <w:spacing w:val="10"/>
              <w:kern w:val="18"/>
              <w:sz w:val="18"/>
              <w:szCs w:val="18"/>
            </w:rPr>
            <w:t xml:space="preserve"> • 31.08.2016</w:t>
          </w:r>
        </w:p>
      </w:tc>
      <w:tc>
        <w:tcPr>
          <w:tcW w:w="1849" w:type="dxa"/>
          <w:vAlign w:val="center"/>
        </w:tcPr>
        <w:p w:rsidR="00AD5AED" w:rsidRPr="008C7830" w:rsidRDefault="00AD5AED" w:rsidP="00C37CF0">
          <w:pPr>
            <w:pStyle w:val="Fuzeile"/>
            <w:tabs>
              <w:tab w:val="clear" w:pos="4536"/>
              <w:tab w:val="clear" w:pos="9072"/>
            </w:tabs>
            <w:spacing w:before="240" w:after="120" w:line="280" w:lineRule="atLeast"/>
            <w:jc w:val="right"/>
            <w:rPr>
              <w:rFonts w:cs="Arial"/>
              <w:color w:val="C00000"/>
              <w:spacing w:val="10"/>
              <w:kern w:val="18"/>
              <w:sz w:val="18"/>
              <w:szCs w:val="18"/>
            </w:rPr>
          </w:pPr>
          <w:r w:rsidRPr="008C7830">
            <w:rPr>
              <w:rFonts w:cs="Arial"/>
              <w:color w:val="C00000"/>
              <w:spacing w:val="10"/>
              <w:kern w:val="18"/>
              <w:sz w:val="18"/>
              <w:szCs w:val="18"/>
            </w:rPr>
            <w:t xml:space="preserve">Seite </w:t>
          </w:r>
          <w:r w:rsidRPr="008C7830">
            <w:rPr>
              <w:rFonts w:cs="Arial"/>
              <w:color w:val="C00000"/>
              <w:spacing w:val="10"/>
              <w:kern w:val="18"/>
              <w:sz w:val="18"/>
              <w:szCs w:val="18"/>
            </w:rPr>
            <w:fldChar w:fldCharType="begin"/>
          </w:r>
          <w:r w:rsidRPr="008C7830">
            <w:rPr>
              <w:rFonts w:cs="Arial"/>
              <w:color w:val="C00000"/>
              <w:spacing w:val="10"/>
              <w:kern w:val="18"/>
              <w:sz w:val="18"/>
              <w:szCs w:val="18"/>
            </w:rPr>
            <w:instrText>PAGE   \* MERGEFORMAT</w:instrText>
          </w:r>
          <w:r w:rsidRPr="008C7830">
            <w:rPr>
              <w:rFonts w:cs="Arial"/>
              <w:color w:val="C00000"/>
              <w:spacing w:val="10"/>
              <w:kern w:val="18"/>
              <w:sz w:val="18"/>
              <w:szCs w:val="18"/>
            </w:rPr>
            <w:fldChar w:fldCharType="separate"/>
          </w:r>
          <w:r w:rsidR="00B40209">
            <w:rPr>
              <w:rFonts w:cs="Arial"/>
              <w:noProof/>
              <w:color w:val="C00000"/>
              <w:spacing w:val="10"/>
              <w:kern w:val="18"/>
              <w:sz w:val="18"/>
              <w:szCs w:val="18"/>
            </w:rPr>
            <w:t>28</w:t>
          </w:r>
          <w:r w:rsidRPr="008C7830">
            <w:rPr>
              <w:rFonts w:cs="Arial"/>
              <w:color w:val="C00000"/>
              <w:spacing w:val="10"/>
              <w:kern w:val="18"/>
              <w:sz w:val="18"/>
              <w:szCs w:val="18"/>
            </w:rPr>
            <w:fldChar w:fldCharType="end"/>
          </w:r>
        </w:p>
      </w:tc>
    </w:tr>
  </w:tbl>
  <w:p w:rsidR="00AD5AED" w:rsidRDefault="00AD5AED" w:rsidP="00D326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168" w:rsidRDefault="00846168" w:rsidP="009242A3">
      <w:r>
        <w:separator/>
      </w:r>
    </w:p>
  </w:footnote>
  <w:footnote w:type="continuationSeparator" w:id="0">
    <w:p w:rsidR="00846168" w:rsidRDefault="00846168" w:rsidP="009242A3">
      <w:r>
        <w:continuationSeparator/>
      </w:r>
    </w:p>
  </w:footnote>
  <w:footnote w:type="continuationNotice" w:id="1">
    <w:p w:rsidR="00846168" w:rsidRDefault="008461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4A8"/>
    <w:multiLevelType w:val="hybridMultilevel"/>
    <w:tmpl w:val="690A298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2A234867"/>
    <w:multiLevelType w:val="hybridMultilevel"/>
    <w:tmpl w:val="96CC830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2C685142"/>
    <w:multiLevelType w:val="hybridMultilevel"/>
    <w:tmpl w:val="38269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160414"/>
    <w:multiLevelType w:val="hybridMultilevel"/>
    <w:tmpl w:val="80BC09C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38863086"/>
    <w:multiLevelType w:val="multilevel"/>
    <w:tmpl w:val="594AD394"/>
    <w:lvl w:ilvl="0">
      <w:start w:val="1"/>
      <w:numFmt w:val="decimal"/>
      <w:pStyle w:val="energie1"/>
      <w:lvlText w:val="%1."/>
      <w:lvlJc w:val="left"/>
      <w:pPr>
        <w:ind w:left="360" w:hanging="360"/>
      </w:pPr>
      <w:rPr>
        <w:rFonts w:hint="default"/>
      </w:rPr>
    </w:lvl>
    <w:lvl w:ilvl="1">
      <w:start w:val="1"/>
      <w:numFmt w:val="decimal"/>
      <w:pStyle w:val="energie2"/>
      <w:lvlText w:val="%1.%2."/>
      <w:lvlJc w:val="left"/>
      <w:pPr>
        <w:ind w:left="858" w:hanging="432"/>
      </w:pPr>
      <w:rPr>
        <w:rFonts w:hint="default"/>
        <w:b/>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3D335E8"/>
    <w:multiLevelType w:val="hybridMultilevel"/>
    <w:tmpl w:val="7DE6452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47F262DD"/>
    <w:multiLevelType w:val="multilevel"/>
    <w:tmpl w:val="EFA069E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F9B2699"/>
    <w:multiLevelType w:val="hybridMultilevel"/>
    <w:tmpl w:val="C856079C"/>
    <w:lvl w:ilvl="0" w:tplc="C1C8AE50">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0AF039A"/>
    <w:multiLevelType w:val="hybridMultilevel"/>
    <w:tmpl w:val="B7A859D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527B756D"/>
    <w:multiLevelType w:val="hybridMultilevel"/>
    <w:tmpl w:val="EEEEAC5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5FD237C6"/>
    <w:multiLevelType w:val="hybridMultilevel"/>
    <w:tmpl w:val="D654FB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7382068"/>
    <w:multiLevelType w:val="hybridMultilevel"/>
    <w:tmpl w:val="A25E7EEA"/>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73740725"/>
    <w:multiLevelType w:val="hybridMultilevel"/>
    <w:tmpl w:val="7BA048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0"/>
  </w:num>
  <w:num w:numId="5">
    <w:abstractNumId w:val="12"/>
  </w:num>
  <w:num w:numId="6">
    <w:abstractNumId w:val="11"/>
  </w:num>
  <w:num w:numId="7">
    <w:abstractNumId w:val="5"/>
  </w:num>
  <w:num w:numId="8">
    <w:abstractNumId w:val="1"/>
  </w:num>
  <w:num w:numId="9">
    <w:abstractNumId w:val="9"/>
  </w:num>
  <w:num w:numId="10">
    <w:abstractNumId w:val="0"/>
  </w:num>
  <w:num w:numId="11">
    <w:abstractNumId w:val="8"/>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FD8"/>
    <w:rsid w:val="00000EEF"/>
    <w:rsid w:val="0000262C"/>
    <w:rsid w:val="00002BCF"/>
    <w:rsid w:val="00002C1C"/>
    <w:rsid w:val="00003D4A"/>
    <w:rsid w:val="000061AE"/>
    <w:rsid w:val="00006878"/>
    <w:rsid w:val="00006BD4"/>
    <w:rsid w:val="0001000D"/>
    <w:rsid w:val="000104AC"/>
    <w:rsid w:val="00011C6C"/>
    <w:rsid w:val="00012B07"/>
    <w:rsid w:val="00013548"/>
    <w:rsid w:val="00015E84"/>
    <w:rsid w:val="0001768E"/>
    <w:rsid w:val="000200BC"/>
    <w:rsid w:val="000209FE"/>
    <w:rsid w:val="00021049"/>
    <w:rsid w:val="000233AA"/>
    <w:rsid w:val="00024412"/>
    <w:rsid w:val="00024EEA"/>
    <w:rsid w:val="00027595"/>
    <w:rsid w:val="00030FC9"/>
    <w:rsid w:val="0003217D"/>
    <w:rsid w:val="00033640"/>
    <w:rsid w:val="00033713"/>
    <w:rsid w:val="000346D3"/>
    <w:rsid w:val="000347F6"/>
    <w:rsid w:val="0003492D"/>
    <w:rsid w:val="00037156"/>
    <w:rsid w:val="000373FF"/>
    <w:rsid w:val="0003785F"/>
    <w:rsid w:val="00040045"/>
    <w:rsid w:val="000407E0"/>
    <w:rsid w:val="000455A9"/>
    <w:rsid w:val="00045E5E"/>
    <w:rsid w:val="00050432"/>
    <w:rsid w:val="000506E3"/>
    <w:rsid w:val="000522D9"/>
    <w:rsid w:val="00052308"/>
    <w:rsid w:val="00054AC1"/>
    <w:rsid w:val="00056565"/>
    <w:rsid w:val="00056D55"/>
    <w:rsid w:val="0005701B"/>
    <w:rsid w:val="00060CB3"/>
    <w:rsid w:val="000617A2"/>
    <w:rsid w:val="00065B59"/>
    <w:rsid w:val="00065FE9"/>
    <w:rsid w:val="00072901"/>
    <w:rsid w:val="0007634B"/>
    <w:rsid w:val="0008057E"/>
    <w:rsid w:val="00080906"/>
    <w:rsid w:val="00086312"/>
    <w:rsid w:val="00087886"/>
    <w:rsid w:val="00087D66"/>
    <w:rsid w:val="0009067E"/>
    <w:rsid w:val="00090D1E"/>
    <w:rsid w:val="00091D8D"/>
    <w:rsid w:val="00094059"/>
    <w:rsid w:val="0009562B"/>
    <w:rsid w:val="000A1C5A"/>
    <w:rsid w:val="000A26E8"/>
    <w:rsid w:val="000A3BA6"/>
    <w:rsid w:val="000A43BB"/>
    <w:rsid w:val="000A46D4"/>
    <w:rsid w:val="000A6C50"/>
    <w:rsid w:val="000B0C49"/>
    <w:rsid w:val="000B319C"/>
    <w:rsid w:val="000B5E6F"/>
    <w:rsid w:val="000B6679"/>
    <w:rsid w:val="000C1746"/>
    <w:rsid w:val="000C33FE"/>
    <w:rsid w:val="000C3F20"/>
    <w:rsid w:val="000C4B5A"/>
    <w:rsid w:val="000C5554"/>
    <w:rsid w:val="000C7094"/>
    <w:rsid w:val="000C7CAB"/>
    <w:rsid w:val="000D0340"/>
    <w:rsid w:val="000D0E5D"/>
    <w:rsid w:val="000D100A"/>
    <w:rsid w:val="000D3EBB"/>
    <w:rsid w:val="000D596E"/>
    <w:rsid w:val="000D7D73"/>
    <w:rsid w:val="000E2D28"/>
    <w:rsid w:val="000E6D1D"/>
    <w:rsid w:val="000E7EB9"/>
    <w:rsid w:val="000F2E44"/>
    <w:rsid w:val="000F3023"/>
    <w:rsid w:val="000F45C7"/>
    <w:rsid w:val="000F7DBE"/>
    <w:rsid w:val="00100F53"/>
    <w:rsid w:val="00103A32"/>
    <w:rsid w:val="001040F4"/>
    <w:rsid w:val="0010422C"/>
    <w:rsid w:val="001049A7"/>
    <w:rsid w:val="00105180"/>
    <w:rsid w:val="00111AE7"/>
    <w:rsid w:val="00113086"/>
    <w:rsid w:val="001162BE"/>
    <w:rsid w:val="0011639C"/>
    <w:rsid w:val="001204AA"/>
    <w:rsid w:val="00121F2B"/>
    <w:rsid w:val="00122068"/>
    <w:rsid w:val="00122A03"/>
    <w:rsid w:val="00126762"/>
    <w:rsid w:val="00126FEF"/>
    <w:rsid w:val="00130026"/>
    <w:rsid w:val="001313EF"/>
    <w:rsid w:val="001326EE"/>
    <w:rsid w:val="001354B5"/>
    <w:rsid w:val="00135576"/>
    <w:rsid w:val="00141F91"/>
    <w:rsid w:val="0014240E"/>
    <w:rsid w:val="0014311F"/>
    <w:rsid w:val="00143184"/>
    <w:rsid w:val="001436B8"/>
    <w:rsid w:val="00144311"/>
    <w:rsid w:val="00145CBC"/>
    <w:rsid w:val="001522F8"/>
    <w:rsid w:val="0015253D"/>
    <w:rsid w:val="00152B49"/>
    <w:rsid w:val="001537AF"/>
    <w:rsid w:val="00155D5E"/>
    <w:rsid w:val="00156064"/>
    <w:rsid w:val="00156272"/>
    <w:rsid w:val="0015719F"/>
    <w:rsid w:val="0016123C"/>
    <w:rsid w:val="00161329"/>
    <w:rsid w:val="00162139"/>
    <w:rsid w:val="00162178"/>
    <w:rsid w:val="00162277"/>
    <w:rsid w:val="0016311B"/>
    <w:rsid w:val="0016552F"/>
    <w:rsid w:val="00165710"/>
    <w:rsid w:val="001663D9"/>
    <w:rsid w:val="001712D0"/>
    <w:rsid w:val="001756E7"/>
    <w:rsid w:val="00175B80"/>
    <w:rsid w:val="00177CBD"/>
    <w:rsid w:val="0018160A"/>
    <w:rsid w:val="00183B1B"/>
    <w:rsid w:val="0018437D"/>
    <w:rsid w:val="00190BC9"/>
    <w:rsid w:val="001928C1"/>
    <w:rsid w:val="00192A0B"/>
    <w:rsid w:val="00195FFD"/>
    <w:rsid w:val="00196274"/>
    <w:rsid w:val="001969D3"/>
    <w:rsid w:val="00196AC3"/>
    <w:rsid w:val="001A02B8"/>
    <w:rsid w:val="001A10E8"/>
    <w:rsid w:val="001A3925"/>
    <w:rsid w:val="001A552C"/>
    <w:rsid w:val="001A758E"/>
    <w:rsid w:val="001B1505"/>
    <w:rsid w:val="001B18DB"/>
    <w:rsid w:val="001B2398"/>
    <w:rsid w:val="001B49F4"/>
    <w:rsid w:val="001B61D5"/>
    <w:rsid w:val="001B6B63"/>
    <w:rsid w:val="001B789F"/>
    <w:rsid w:val="001C1273"/>
    <w:rsid w:val="001C3963"/>
    <w:rsid w:val="001C5E45"/>
    <w:rsid w:val="001C725C"/>
    <w:rsid w:val="001D05B5"/>
    <w:rsid w:val="001D0F6A"/>
    <w:rsid w:val="001D4F6F"/>
    <w:rsid w:val="001D534A"/>
    <w:rsid w:val="001D649E"/>
    <w:rsid w:val="001D6777"/>
    <w:rsid w:val="001E111F"/>
    <w:rsid w:val="001E46ED"/>
    <w:rsid w:val="001F0BAF"/>
    <w:rsid w:val="001F0CF3"/>
    <w:rsid w:val="001F1A27"/>
    <w:rsid w:val="001F1D9A"/>
    <w:rsid w:val="001F26A9"/>
    <w:rsid w:val="001F31E2"/>
    <w:rsid w:val="001F4E2B"/>
    <w:rsid w:val="001F5748"/>
    <w:rsid w:val="001F627B"/>
    <w:rsid w:val="00200B66"/>
    <w:rsid w:val="00201780"/>
    <w:rsid w:val="00210BEE"/>
    <w:rsid w:val="00211FAB"/>
    <w:rsid w:val="00212F6B"/>
    <w:rsid w:val="00212FEC"/>
    <w:rsid w:val="002155D4"/>
    <w:rsid w:val="002166C5"/>
    <w:rsid w:val="00220691"/>
    <w:rsid w:val="00220E48"/>
    <w:rsid w:val="002231D9"/>
    <w:rsid w:val="002232F9"/>
    <w:rsid w:val="002251B9"/>
    <w:rsid w:val="00225700"/>
    <w:rsid w:val="00226E3B"/>
    <w:rsid w:val="00227031"/>
    <w:rsid w:val="00230EA1"/>
    <w:rsid w:val="002328FA"/>
    <w:rsid w:val="00232FA2"/>
    <w:rsid w:val="002367F4"/>
    <w:rsid w:val="002374CE"/>
    <w:rsid w:val="00237FA9"/>
    <w:rsid w:val="00240847"/>
    <w:rsid w:val="00244E0F"/>
    <w:rsid w:val="002508F7"/>
    <w:rsid w:val="00250DC7"/>
    <w:rsid w:val="00250E1E"/>
    <w:rsid w:val="002539D0"/>
    <w:rsid w:val="00253BBC"/>
    <w:rsid w:val="00254437"/>
    <w:rsid w:val="00255397"/>
    <w:rsid w:val="00256B72"/>
    <w:rsid w:val="00256C1B"/>
    <w:rsid w:val="00257398"/>
    <w:rsid w:val="00257E9E"/>
    <w:rsid w:val="002605A1"/>
    <w:rsid w:val="00260E7C"/>
    <w:rsid w:val="00261695"/>
    <w:rsid w:val="002633FC"/>
    <w:rsid w:val="00267188"/>
    <w:rsid w:val="002677A5"/>
    <w:rsid w:val="00270F42"/>
    <w:rsid w:val="00271B46"/>
    <w:rsid w:val="00274D3A"/>
    <w:rsid w:val="00275FF7"/>
    <w:rsid w:val="00276D0B"/>
    <w:rsid w:val="00277A17"/>
    <w:rsid w:val="0028035E"/>
    <w:rsid w:val="0028036C"/>
    <w:rsid w:val="0028098C"/>
    <w:rsid w:val="0028123A"/>
    <w:rsid w:val="00282DDD"/>
    <w:rsid w:val="0028411C"/>
    <w:rsid w:val="00286F1D"/>
    <w:rsid w:val="00287127"/>
    <w:rsid w:val="0029015E"/>
    <w:rsid w:val="00290A86"/>
    <w:rsid w:val="0029128D"/>
    <w:rsid w:val="0029190A"/>
    <w:rsid w:val="00292293"/>
    <w:rsid w:val="002926A3"/>
    <w:rsid w:val="002957BA"/>
    <w:rsid w:val="002979ED"/>
    <w:rsid w:val="002A2241"/>
    <w:rsid w:val="002A26D9"/>
    <w:rsid w:val="002A59D4"/>
    <w:rsid w:val="002A5B06"/>
    <w:rsid w:val="002A67BA"/>
    <w:rsid w:val="002A69A1"/>
    <w:rsid w:val="002B4E1D"/>
    <w:rsid w:val="002B617C"/>
    <w:rsid w:val="002C03EC"/>
    <w:rsid w:val="002C0B77"/>
    <w:rsid w:val="002C0C63"/>
    <w:rsid w:val="002C0DB8"/>
    <w:rsid w:val="002C0F46"/>
    <w:rsid w:val="002C183C"/>
    <w:rsid w:val="002C1F04"/>
    <w:rsid w:val="002C4B3A"/>
    <w:rsid w:val="002C6B3C"/>
    <w:rsid w:val="002C6E48"/>
    <w:rsid w:val="002D21CE"/>
    <w:rsid w:val="002D677D"/>
    <w:rsid w:val="002E3907"/>
    <w:rsid w:val="002E5059"/>
    <w:rsid w:val="002E53B4"/>
    <w:rsid w:val="002E67C7"/>
    <w:rsid w:val="002E695C"/>
    <w:rsid w:val="002E6C3B"/>
    <w:rsid w:val="002E6CCD"/>
    <w:rsid w:val="002E7E5B"/>
    <w:rsid w:val="002F4C0A"/>
    <w:rsid w:val="002F53C3"/>
    <w:rsid w:val="002F7177"/>
    <w:rsid w:val="003009C8"/>
    <w:rsid w:val="003034F7"/>
    <w:rsid w:val="00303C1D"/>
    <w:rsid w:val="00304A2D"/>
    <w:rsid w:val="0030699B"/>
    <w:rsid w:val="0031099A"/>
    <w:rsid w:val="003109B2"/>
    <w:rsid w:val="0031133F"/>
    <w:rsid w:val="00311688"/>
    <w:rsid w:val="00311D62"/>
    <w:rsid w:val="00312194"/>
    <w:rsid w:val="00312D61"/>
    <w:rsid w:val="00313898"/>
    <w:rsid w:val="003147C4"/>
    <w:rsid w:val="00315FC9"/>
    <w:rsid w:val="00316028"/>
    <w:rsid w:val="003175B4"/>
    <w:rsid w:val="003260A8"/>
    <w:rsid w:val="00326283"/>
    <w:rsid w:val="0032644A"/>
    <w:rsid w:val="00327450"/>
    <w:rsid w:val="00331701"/>
    <w:rsid w:val="00331A19"/>
    <w:rsid w:val="00332E68"/>
    <w:rsid w:val="00335EDE"/>
    <w:rsid w:val="00336785"/>
    <w:rsid w:val="00336F59"/>
    <w:rsid w:val="00337C9C"/>
    <w:rsid w:val="00337D9E"/>
    <w:rsid w:val="00340FB1"/>
    <w:rsid w:val="0034151C"/>
    <w:rsid w:val="003426DF"/>
    <w:rsid w:val="00342B00"/>
    <w:rsid w:val="00343C37"/>
    <w:rsid w:val="00344FB5"/>
    <w:rsid w:val="003526FD"/>
    <w:rsid w:val="00353394"/>
    <w:rsid w:val="00354B95"/>
    <w:rsid w:val="0035716F"/>
    <w:rsid w:val="00360FED"/>
    <w:rsid w:val="00361350"/>
    <w:rsid w:val="003634A3"/>
    <w:rsid w:val="00366221"/>
    <w:rsid w:val="003669DB"/>
    <w:rsid w:val="00367F64"/>
    <w:rsid w:val="00370172"/>
    <w:rsid w:val="003703BF"/>
    <w:rsid w:val="00371D50"/>
    <w:rsid w:val="00374792"/>
    <w:rsid w:val="003749FD"/>
    <w:rsid w:val="00374AD7"/>
    <w:rsid w:val="0037740A"/>
    <w:rsid w:val="003775EE"/>
    <w:rsid w:val="00381D72"/>
    <w:rsid w:val="003821FC"/>
    <w:rsid w:val="0038241F"/>
    <w:rsid w:val="003859BE"/>
    <w:rsid w:val="0038739B"/>
    <w:rsid w:val="0038748E"/>
    <w:rsid w:val="00390AC2"/>
    <w:rsid w:val="00391A14"/>
    <w:rsid w:val="00394C8C"/>
    <w:rsid w:val="00396535"/>
    <w:rsid w:val="00396715"/>
    <w:rsid w:val="00396B66"/>
    <w:rsid w:val="00397233"/>
    <w:rsid w:val="0039792D"/>
    <w:rsid w:val="003A3440"/>
    <w:rsid w:val="003A46E3"/>
    <w:rsid w:val="003A4989"/>
    <w:rsid w:val="003A4F7C"/>
    <w:rsid w:val="003A5617"/>
    <w:rsid w:val="003A5710"/>
    <w:rsid w:val="003A681A"/>
    <w:rsid w:val="003A6B36"/>
    <w:rsid w:val="003A7D7B"/>
    <w:rsid w:val="003B0DE6"/>
    <w:rsid w:val="003B36CA"/>
    <w:rsid w:val="003B441A"/>
    <w:rsid w:val="003B644D"/>
    <w:rsid w:val="003C05A4"/>
    <w:rsid w:val="003C05E5"/>
    <w:rsid w:val="003C1509"/>
    <w:rsid w:val="003C1BC8"/>
    <w:rsid w:val="003C214B"/>
    <w:rsid w:val="003C5A22"/>
    <w:rsid w:val="003C6011"/>
    <w:rsid w:val="003D0DAB"/>
    <w:rsid w:val="003D0E75"/>
    <w:rsid w:val="003D79CF"/>
    <w:rsid w:val="003D7AE2"/>
    <w:rsid w:val="003E0F02"/>
    <w:rsid w:val="003E1443"/>
    <w:rsid w:val="003E1D7E"/>
    <w:rsid w:val="003E25B2"/>
    <w:rsid w:val="003E3368"/>
    <w:rsid w:val="003E4DB2"/>
    <w:rsid w:val="003E704C"/>
    <w:rsid w:val="003E78C3"/>
    <w:rsid w:val="003F073C"/>
    <w:rsid w:val="003F271F"/>
    <w:rsid w:val="003F3173"/>
    <w:rsid w:val="003F499B"/>
    <w:rsid w:val="003F49F1"/>
    <w:rsid w:val="003F5C48"/>
    <w:rsid w:val="00400368"/>
    <w:rsid w:val="0040036F"/>
    <w:rsid w:val="004003F8"/>
    <w:rsid w:val="0040121E"/>
    <w:rsid w:val="00401CF3"/>
    <w:rsid w:val="00402051"/>
    <w:rsid w:val="00403835"/>
    <w:rsid w:val="00406437"/>
    <w:rsid w:val="00406603"/>
    <w:rsid w:val="00407B6C"/>
    <w:rsid w:val="0041276A"/>
    <w:rsid w:val="00414388"/>
    <w:rsid w:val="00414695"/>
    <w:rsid w:val="0041477D"/>
    <w:rsid w:val="004164EC"/>
    <w:rsid w:val="00416CEC"/>
    <w:rsid w:val="00417C42"/>
    <w:rsid w:val="00422F67"/>
    <w:rsid w:val="00423BF4"/>
    <w:rsid w:val="00424863"/>
    <w:rsid w:val="004329C2"/>
    <w:rsid w:val="004337B3"/>
    <w:rsid w:val="00434EF4"/>
    <w:rsid w:val="0043546E"/>
    <w:rsid w:val="0043617F"/>
    <w:rsid w:val="00436321"/>
    <w:rsid w:val="00437597"/>
    <w:rsid w:val="00440E5D"/>
    <w:rsid w:val="004419CE"/>
    <w:rsid w:val="004424ED"/>
    <w:rsid w:val="004427A8"/>
    <w:rsid w:val="0044290C"/>
    <w:rsid w:val="00443646"/>
    <w:rsid w:val="004461C0"/>
    <w:rsid w:val="004462EB"/>
    <w:rsid w:val="00450D27"/>
    <w:rsid w:val="0045291A"/>
    <w:rsid w:val="00453228"/>
    <w:rsid w:val="004538A9"/>
    <w:rsid w:val="00455D10"/>
    <w:rsid w:val="00456FB5"/>
    <w:rsid w:val="00457A1E"/>
    <w:rsid w:val="0046433F"/>
    <w:rsid w:val="00464B33"/>
    <w:rsid w:val="0046549A"/>
    <w:rsid w:val="004665EF"/>
    <w:rsid w:val="004674E7"/>
    <w:rsid w:val="004679C7"/>
    <w:rsid w:val="00467BE6"/>
    <w:rsid w:val="00470151"/>
    <w:rsid w:val="004706FB"/>
    <w:rsid w:val="00470C53"/>
    <w:rsid w:val="004732D2"/>
    <w:rsid w:val="0047439F"/>
    <w:rsid w:val="0047605F"/>
    <w:rsid w:val="0047627D"/>
    <w:rsid w:val="00480006"/>
    <w:rsid w:val="0048081C"/>
    <w:rsid w:val="00482069"/>
    <w:rsid w:val="00483702"/>
    <w:rsid w:val="0048405A"/>
    <w:rsid w:val="00485CE0"/>
    <w:rsid w:val="00486433"/>
    <w:rsid w:val="00487726"/>
    <w:rsid w:val="00487ABD"/>
    <w:rsid w:val="00490E42"/>
    <w:rsid w:val="0049154E"/>
    <w:rsid w:val="004940FD"/>
    <w:rsid w:val="00494711"/>
    <w:rsid w:val="00496BE4"/>
    <w:rsid w:val="004A38B7"/>
    <w:rsid w:val="004A3E8A"/>
    <w:rsid w:val="004A3FD6"/>
    <w:rsid w:val="004A4298"/>
    <w:rsid w:val="004A5765"/>
    <w:rsid w:val="004A7BC8"/>
    <w:rsid w:val="004B27B6"/>
    <w:rsid w:val="004B28BE"/>
    <w:rsid w:val="004B2A25"/>
    <w:rsid w:val="004C3765"/>
    <w:rsid w:val="004C5892"/>
    <w:rsid w:val="004C5A6D"/>
    <w:rsid w:val="004C5C80"/>
    <w:rsid w:val="004C6D9A"/>
    <w:rsid w:val="004C6EFE"/>
    <w:rsid w:val="004C723D"/>
    <w:rsid w:val="004C73E7"/>
    <w:rsid w:val="004C7F5E"/>
    <w:rsid w:val="004D00EF"/>
    <w:rsid w:val="004D0C82"/>
    <w:rsid w:val="004D33B6"/>
    <w:rsid w:val="004D5A9D"/>
    <w:rsid w:val="004D63C9"/>
    <w:rsid w:val="004D6CC0"/>
    <w:rsid w:val="004E0CF4"/>
    <w:rsid w:val="004E2B0A"/>
    <w:rsid w:val="004E3426"/>
    <w:rsid w:val="004E743A"/>
    <w:rsid w:val="004F025A"/>
    <w:rsid w:val="004F1DFD"/>
    <w:rsid w:val="004F4804"/>
    <w:rsid w:val="004F5227"/>
    <w:rsid w:val="004F783F"/>
    <w:rsid w:val="00500671"/>
    <w:rsid w:val="00502BA2"/>
    <w:rsid w:val="00504A9B"/>
    <w:rsid w:val="00504E3C"/>
    <w:rsid w:val="00506490"/>
    <w:rsid w:val="0050669B"/>
    <w:rsid w:val="00510D27"/>
    <w:rsid w:val="00511A6F"/>
    <w:rsid w:val="00512287"/>
    <w:rsid w:val="005156BE"/>
    <w:rsid w:val="0052002C"/>
    <w:rsid w:val="00520893"/>
    <w:rsid w:val="0052149A"/>
    <w:rsid w:val="005214A8"/>
    <w:rsid w:val="00521518"/>
    <w:rsid w:val="00522788"/>
    <w:rsid w:val="00522BC3"/>
    <w:rsid w:val="005249E2"/>
    <w:rsid w:val="00524F12"/>
    <w:rsid w:val="00525CAE"/>
    <w:rsid w:val="00526006"/>
    <w:rsid w:val="0052786D"/>
    <w:rsid w:val="005327BA"/>
    <w:rsid w:val="00535688"/>
    <w:rsid w:val="005371E0"/>
    <w:rsid w:val="00537A7F"/>
    <w:rsid w:val="00541CD3"/>
    <w:rsid w:val="00542026"/>
    <w:rsid w:val="00542581"/>
    <w:rsid w:val="00543198"/>
    <w:rsid w:val="00544F12"/>
    <w:rsid w:val="0054535C"/>
    <w:rsid w:val="005458F3"/>
    <w:rsid w:val="00545A3B"/>
    <w:rsid w:val="00547525"/>
    <w:rsid w:val="005508F3"/>
    <w:rsid w:val="005519D3"/>
    <w:rsid w:val="005545D4"/>
    <w:rsid w:val="005559DA"/>
    <w:rsid w:val="00556E2D"/>
    <w:rsid w:val="005604A0"/>
    <w:rsid w:val="0056156E"/>
    <w:rsid w:val="00561BAA"/>
    <w:rsid w:val="00566BF6"/>
    <w:rsid w:val="00566C7B"/>
    <w:rsid w:val="00567FFA"/>
    <w:rsid w:val="00571B97"/>
    <w:rsid w:val="00571FAB"/>
    <w:rsid w:val="00572D80"/>
    <w:rsid w:val="0057360B"/>
    <w:rsid w:val="0057397D"/>
    <w:rsid w:val="00574124"/>
    <w:rsid w:val="00577522"/>
    <w:rsid w:val="00577AD0"/>
    <w:rsid w:val="005808F0"/>
    <w:rsid w:val="00581136"/>
    <w:rsid w:val="005815E8"/>
    <w:rsid w:val="0058191C"/>
    <w:rsid w:val="00582483"/>
    <w:rsid w:val="00583D4C"/>
    <w:rsid w:val="00585319"/>
    <w:rsid w:val="00586462"/>
    <w:rsid w:val="00586B61"/>
    <w:rsid w:val="00596E05"/>
    <w:rsid w:val="00597455"/>
    <w:rsid w:val="005975F6"/>
    <w:rsid w:val="005A5774"/>
    <w:rsid w:val="005A6ACA"/>
    <w:rsid w:val="005A7118"/>
    <w:rsid w:val="005B0622"/>
    <w:rsid w:val="005B091D"/>
    <w:rsid w:val="005B244A"/>
    <w:rsid w:val="005B30F7"/>
    <w:rsid w:val="005B577F"/>
    <w:rsid w:val="005C2148"/>
    <w:rsid w:val="005C23BB"/>
    <w:rsid w:val="005C32E2"/>
    <w:rsid w:val="005C3C12"/>
    <w:rsid w:val="005C4A55"/>
    <w:rsid w:val="005C4D10"/>
    <w:rsid w:val="005C59BF"/>
    <w:rsid w:val="005D3938"/>
    <w:rsid w:val="005D47F1"/>
    <w:rsid w:val="005D54E8"/>
    <w:rsid w:val="005D7A63"/>
    <w:rsid w:val="005E1504"/>
    <w:rsid w:val="005E2B02"/>
    <w:rsid w:val="005E4ECB"/>
    <w:rsid w:val="005E5163"/>
    <w:rsid w:val="005E70E8"/>
    <w:rsid w:val="005F0389"/>
    <w:rsid w:val="005F13B6"/>
    <w:rsid w:val="005F13F0"/>
    <w:rsid w:val="005F1BBB"/>
    <w:rsid w:val="0060050B"/>
    <w:rsid w:val="006013AB"/>
    <w:rsid w:val="00601F44"/>
    <w:rsid w:val="006030FF"/>
    <w:rsid w:val="00606203"/>
    <w:rsid w:val="00610343"/>
    <w:rsid w:val="006136B6"/>
    <w:rsid w:val="0062166A"/>
    <w:rsid w:val="006226B6"/>
    <w:rsid w:val="006229B8"/>
    <w:rsid w:val="00622A20"/>
    <w:rsid w:val="0062443D"/>
    <w:rsid w:val="00625B5F"/>
    <w:rsid w:val="006266FE"/>
    <w:rsid w:val="00626E76"/>
    <w:rsid w:val="006271EC"/>
    <w:rsid w:val="0063166C"/>
    <w:rsid w:val="006346AF"/>
    <w:rsid w:val="0063654C"/>
    <w:rsid w:val="006367E9"/>
    <w:rsid w:val="00640E61"/>
    <w:rsid w:val="00641BC3"/>
    <w:rsid w:val="0064215F"/>
    <w:rsid w:val="00642DC6"/>
    <w:rsid w:val="00645475"/>
    <w:rsid w:val="0064571A"/>
    <w:rsid w:val="006469DC"/>
    <w:rsid w:val="00646E55"/>
    <w:rsid w:val="006472FC"/>
    <w:rsid w:val="00650134"/>
    <w:rsid w:val="00651DE3"/>
    <w:rsid w:val="00654975"/>
    <w:rsid w:val="00661AC3"/>
    <w:rsid w:val="006625D6"/>
    <w:rsid w:val="006634FE"/>
    <w:rsid w:val="006668D3"/>
    <w:rsid w:val="00666D53"/>
    <w:rsid w:val="00667519"/>
    <w:rsid w:val="006708DD"/>
    <w:rsid w:val="006716F8"/>
    <w:rsid w:val="00671739"/>
    <w:rsid w:val="0067195F"/>
    <w:rsid w:val="006720E2"/>
    <w:rsid w:val="00673302"/>
    <w:rsid w:val="0067423B"/>
    <w:rsid w:val="006746D8"/>
    <w:rsid w:val="0067492E"/>
    <w:rsid w:val="00677D84"/>
    <w:rsid w:val="0068464D"/>
    <w:rsid w:val="00684829"/>
    <w:rsid w:val="00685DD2"/>
    <w:rsid w:val="00687456"/>
    <w:rsid w:val="00687551"/>
    <w:rsid w:val="00692A9A"/>
    <w:rsid w:val="0069413C"/>
    <w:rsid w:val="00694BAE"/>
    <w:rsid w:val="0069562B"/>
    <w:rsid w:val="00697815"/>
    <w:rsid w:val="006A144A"/>
    <w:rsid w:val="006A24F4"/>
    <w:rsid w:val="006A29C4"/>
    <w:rsid w:val="006A405C"/>
    <w:rsid w:val="006A4C28"/>
    <w:rsid w:val="006A6965"/>
    <w:rsid w:val="006A6A9C"/>
    <w:rsid w:val="006B1090"/>
    <w:rsid w:val="006B3A82"/>
    <w:rsid w:val="006B4EEA"/>
    <w:rsid w:val="006B6BE5"/>
    <w:rsid w:val="006C0C8F"/>
    <w:rsid w:val="006C14E9"/>
    <w:rsid w:val="006C464A"/>
    <w:rsid w:val="006C661B"/>
    <w:rsid w:val="006D1D0B"/>
    <w:rsid w:val="006D46B0"/>
    <w:rsid w:val="006D62B4"/>
    <w:rsid w:val="006D659E"/>
    <w:rsid w:val="006D74CB"/>
    <w:rsid w:val="006D7C6C"/>
    <w:rsid w:val="006D7E6B"/>
    <w:rsid w:val="006E03BE"/>
    <w:rsid w:val="006E0590"/>
    <w:rsid w:val="006E2D25"/>
    <w:rsid w:val="006E2E99"/>
    <w:rsid w:val="006E3D1E"/>
    <w:rsid w:val="006E77D2"/>
    <w:rsid w:val="006E783B"/>
    <w:rsid w:val="006E78D7"/>
    <w:rsid w:val="006F1294"/>
    <w:rsid w:val="006F2882"/>
    <w:rsid w:val="006F526B"/>
    <w:rsid w:val="0070494E"/>
    <w:rsid w:val="007106CB"/>
    <w:rsid w:val="00710834"/>
    <w:rsid w:val="00711037"/>
    <w:rsid w:val="00713B14"/>
    <w:rsid w:val="007146F5"/>
    <w:rsid w:val="00715908"/>
    <w:rsid w:val="00720367"/>
    <w:rsid w:val="00721CC4"/>
    <w:rsid w:val="007232FA"/>
    <w:rsid w:val="007242BB"/>
    <w:rsid w:val="0072724E"/>
    <w:rsid w:val="0072758B"/>
    <w:rsid w:val="007275F0"/>
    <w:rsid w:val="00730E57"/>
    <w:rsid w:val="00731362"/>
    <w:rsid w:val="007350FC"/>
    <w:rsid w:val="00736C26"/>
    <w:rsid w:val="00737AD3"/>
    <w:rsid w:val="007436ED"/>
    <w:rsid w:val="00743FEA"/>
    <w:rsid w:val="00744382"/>
    <w:rsid w:val="00744B70"/>
    <w:rsid w:val="00745921"/>
    <w:rsid w:val="007528B4"/>
    <w:rsid w:val="00752DE7"/>
    <w:rsid w:val="00753741"/>
    <w:rsid w:val="007557CC"/>
    <w:rsid w:val="007568A0"/>
    <w:rsid w:val="00760790"/>
    <w:rsid w:val="00760D52"/>
    <w:rsid w:val="00766BBC"/>
    <w:rsid w:val="00767FF2"/>
    <w:rsid w:val="007701AF"/>
    <w:rsid w:val="00771388"/>
    <w:rsid w:val="00772772"/>
    <w:rsid w:val="0077306A"/>
    <w:rsid w:val="0077339B"/>
    <w:rsid w:val="0077436F"/>
    <w:rsid w:val="007744DF"/>
    <w:rsid w:val="0077578C"/>
    <w:rsid w:val="00777091"/>
    <w:rsid w:val="007811D1"/>
    <w:rsid w:val="00781C45"/>
    <w:rsid w:val="00783ACC"/>
    <w:rsid w:val="00785DE9"/>
    <w:rsid w:val="007879E9"/>
    <w:rsid w:val="007910F0"/>
    <w:rsid w:val="00791484"/>
    <w:rsid w:val="0079209A"/>
    <w:rsid w:val="00792BA4"/>
    <w:rsid w:val="007938D3"/>
    <w:rsid w:val="0079390B"/>
    <w:rsid w:val="00794268"/>
    <w:rsid w:val="00795464"/>
    <w:rsid w:val="007968D1"/>
    <w:rsid w:val="007A3C1A"/>
    <w:rsid w:val="007A7FCA"/>
    <w:rsid w:val="007B08D8"/>
    <w:rsid w:val="007B2BE4"/>
    <w:rsid w:val="007B37A1"/>
    <w:rsid w:val="007B4884"/>
    <w:rsid w:val="007B5DA4"/>
    <w:rsid w:val="007B6638"/>
    <w:rsid w:val="007C1363"/>
    <w:rsid w:val="007C1CBE"/>
    <w:rsid w:val="007C4E33"/>
    <w:rsid w:val="007C7970"/>
    <w:rsid w:val="007D186C"/>
    <w:rsid w:val="007D21A0"/>
    <w:rsid w:val="007D34F2"/>
    <w:rsid w:val="007D35F8"/>
    <w:rsid w:val="007D4742"/>
    <w:rsid w:val="007D53B6"/>
    <w:rsid w:val="007D69F4"/>
    <w:rsid w:val="007D6F50"/>
    <w:rsid w:val="007D7368"/>
    <w:rsid w:val="007D7669"/>
    <w:rsid w:val="007E2030"/>
    <w:rsid w:val="007E2943"/>
    <w:rsid w:val="007E421E"/>
    <w:rsid w:val="007E4516"/>
    <w:rsid w:val="007E51F9"/>
    <w:rsid w:val="007E613F"/>
    <w:rsid w:val="007F0048"/>
    <w:rsid w:val="007F0076"/>
    <w:rsid w:val="007F12AD"/>
    <w:rsid w:val="007F36DE"/>
    <w:rsid w:val="007F4C5B"/>
    <w:rsid w:val="007F6B14"/>
    <w:rsid w:val="007F7622"/>
    <w:rsid w:val="0080131C"/>
    <w:rsid w:val="008030C6"/>
    <w:rsid w:val="00805EED"/>
    <w:rsid w:val="00807D72"/>
    <w:rsid w:val="008117D5"/>
    <w:rsid w:val="00817008"/>
    <w:rsid w:val="00820421"/>
    <w:rsid w:val="00820518"/>
    <w:rsid w:val="008217EE"/>
    <w:rsid w:val="0082284E"/>
    <w:rsid w:val="00823351"/>
    <w:rsid w:val="008244EC"/>
    <w:rsid w:val="0082735C"/>
    <w:rsid w:val="00832738"/>
    <w:rsid w:val="008344FC"/>
    <w:rsid w:val="008358B3"/>
    <w:rsid w:val="00835C8D"/>
    <w:rsid w:val="00835DE0"/>
    <w:rsid w:val="00835F1E"/>
    <w:rsid w:val="008367CD"/>
    <w:rsid w:val="00837033"/>
    <w:rsid w:val="00840D04"/>
    <w:rsid w:val="00842345"/>
    <w:rsid w:val="00843BC0"/>
    <w:rsid w:val="0084547A"/>
    <w:rsid w:val="00846168"/>
    <w:rsid w:val="008522A8"/>
    <w:rsid w:val="00853E97"/>
    <w:rsid w:val="00854C95"/>
    <w:rsid w:val="008567A0"/>
    <w:rsid w:val="00857046"/>
    <w:rsid w:val="0085737F"/>
    <w:rsid w:val="00857418"/>
    <w:rsid w:val="0085771C"/>
    <w:rsid w:val="008615DF"/>
    <w:rsid w:val="0086228B"/>
    <w:rsid w:val="00863734"/>
    <w:rsid w:val="00863DBA"/>
    <w:rsid w:val="008668F2"/>
    <w:rsid w:val="008679E8"/>
    <w:rsid w:val="00867A33"/>
    <w:rsid w:val="00870918"/>
    <w:rsid w:val="00870C88"/>
    <w:rsid w:val="00874216"/>
    <w:rsid w:val="00876F89"/>
    <w:rsid w:val="008771EA"/>
    <w:rsid w:val="008810DB"/>
    <w:rsid w:val="008825C8"/>
    <w:rsid w:val="008857A5"/>
    <w:rsid w:val="00886101"/>
    <w:rsid w:val="00886CB0"/>
    <w:rsid w:val="00890A30"/>
    <w:rsid w:val="00891C51"/>
    <w:rsid w:val="00892A0B"/>
    <w:rsid w:val="0089329D"/>
    <w:rsid w:val="00895B73"/>
    <w:rsid w:val="00895EDB"/>
    <w:rsid w:val="008971E2"/>
    <w:rsid w:val="008A0254"/>
    <w:rsid w:val="008A228F"/>
    <w:rsid w:val="008A22F8"/>
    <w:rsid w:val="008A25F0"/>
    <w:rsid w:val="008A35CC"/>
    <w:rsid w:val="008A3D15"/>
    <w:rsid w:val="008A561E"/>
    <w:rsid w:val="008B0DAA"/>
    <w:rsid w:val="008B44D3"/>
    <w:rsid w:val="008B472A"/>
    <w:rsid w:val="008B50A7"/>
    <w:rsid w:val="008B633B"/>
    <w:rsid w:val="008B7BE7"/>
    <w:rsid w:val="008C0CE6"/>
    <w:rsid w:val="008C285E"/>
    <w:rsid w:val="008C339F"/>
    <w:rsid w:val="008C3B15"/>
    <w:rsid w:val="008C611E"/>
    <w:rsid w:val="008C6F4F"/>
    <w:rsid w:val="008C7CD6"/>
    <w:rsid w:val="008D19D3"/>
    <w:rsid w:val="008D3779"/>
    <w:rsid w:val="008D381F"/>
    <w:rsid w:val="008D38CC"/>
    <w:rsid w:val="008D4BBF"/>
    <w:rsid w:val="008E0312"/>
    <w:rsid w:val="008E1D25"/>
    <w:rsid w:val="008E34D3"/>
    <w:rsid w:val="008E558C"/>
    <w:rsid w:val="008E6259"/>
    <w:rsid w:val="008E75DE"/>
    <w:rsid w:val="008F2183"/>
    <w:rsid w:val="009002E1"/>
    <w:rsid w:val="00901710"/>
    <w:rsid w:val="0090391B"/>
    <w:rsid w:val="009114D4"/>
    <w:rsid w:val="00912F22"/>
    <w:rsid w:val="00913771"/>
    <w:rsid w:val="00913E8D"/>
    <w:rsid w:val="009164CB"/>
    <w:rsid w:val="009210E7"/>
    <w:rsid w:val="00923C1D"/>
    <w:rsid w:val="009242A3"/>
    <w:rsid w:val="009245A9"/>
    <w:rsid w:val="00924BDB"/>
    <w:rsid w:val="00927D5D"/>
    <w:rsid w:val="009320EE"/>
    <w:rsid w:val="00936599"/>
    <w:rsid w:val="0093698F"/>
    <w:rsid w:val="00937A63"/>
    <w:rsid w:val="00937BAE"/>
    <w:rsid w:val="00937C3D"/>
    <w:rsid w:val="00937EA5"/>
    <w:rsid w:val="009406DC"/>
    <w:rsid w:val="00941953"/>
    <w:rsid w:val="00941B41"/>
    <w:rsid w:val="00941F45"/>
    <w:rsid w:val="0094232D"/>
    <w:rsid w:val="00942F36"/>
    <w:rsid w:val="00943D9B"/>
    <w:rsid w:val="00945ADA"/>
    <w:rsid w:val="00947CC3"/>
    <w:rsid w:val="00951064"/>
    <w:rsid w:val="0095120C"/>
    <w:rsid w:val="0095238C"/>
    <w:rsid w:val="0095535A"/>
    <w:rsid w:val="009603A9"/>
    <w:rsid w:val="00960D16"/>
    <w:rsid w:val="00965F8D"/>
    <w:rsid w:val="0096605F"/>
    <w:rsid w:val="00967042"/>
    <w:rsid w:val="009671A2"/>
    <w:rsid w:val="009672A4"/>
    <w:rsid w:val="00967B7D"/>
    <w:rsid w:val="009704A7"/>
    <w:rsid w:val="00970C54"/>
    <w:rsid w:val="00971B12"/>
    <w:rsid w:val="00972C18"/>
    <w:rsid w:val="00973AE8"/>
    <w:rsid w:val="00976715"/>
    <w:rsid w:val="00976E3C"/>
    <w:rsid w:val="00982FD4"/>
    <w:rsid w:val="00984831"/>
    <w:rsid w:val="00985735"/>
    <w:rsid w:val="00986CE3"/>
    <w:rsid w:val="009939F0"/>
    <w:rsid w:val="009942C0"/>
    <w:rsid w:val="009A0293"/>
    <w:rsid w:val="009A2C15"/>
    <w:rsid w:val="009A6F5E"/>
    <w:rsid w:val="009A7056"/>
    <w:rsid w:val="009B0B2D"/>
    <w:rsid w:val="009B10B1"/>
    <w:rsid w:val="009B296A"/>
    <w:rsid w:val="009B34E2"/>
    <w:rsid w:val="009B530B"/>
    <w:rsid w:val="009B6279"/>
    <w:rsid w:val="009B6A40"/>
    <w:rsid w:val="009B6F29"/>
    <w:rsid w:val="009B7456"/>
    <w:rsid w:val="009B783C"/>
    <w:rsid w:val="009C0AF8"/>
    <w:rsid w:val="009C0EE1"/>
    <w:rsid w:val="009C1377"/>
    <w:rsid w:val="009C2364"/>
    <w:rsid w:val="009C2685"/>
    <w:rsid w:val="009C40CA"/>
    <w:rsid w:val="009C4566"/>
    <w:rsid w:val="009C514E"/>
    <w:rsid w:val="009C5B55"/>
    <w:rsid w:val="009C628B"/>
    <w:rsid w:val="009D0C95"/>
    <w:rsid w:val="009D34AA"/>
    <w:rsid w:val="009D3A16"/>
    <w:rsid w:val="009E4F26"/>
    <w:rsid w:val="009E57CD"/>
    <w:rsid w:val="009E57CF"/>
    <w:rsid w:val="009E5AFD"/>
    <w:rsid w:val="009E6994"/>
    <w:rsid w:val="009F1ADC"/>
    <w:rsid w:val="009F1FE0"/>
    <w:rsid w:val="009F4200"/>
    <w:rsid w:val="009F5491"/>
    <w:rsid w:val="00A00452"/>
    <w:rsid w:val="00A00CEB"/>
    <w:rsid w:val="00A0125E"/>
    <w:rsid w:val="00A0136D"/>
    <w:rsid w:val="00A01D46"/>
    <w:rsid w:val="00A026E7"/>
    <w:rsid w:val="00A03769"/>
    <w:rsid w:val="00A05701"/>
    <w:rsid w:val="00A059D8"/>
    <w:rsid w:val="00A0730B"/>
    <w:rsid w:val="00A10A99"/>
    <w:rsid w:val="00A11804"/>
    <w:rsid w:val="00A11DCC"/>
    <w:rsid w:val="00A1242C"/>
    <w:rsid w:val="00A1320C"/>
    <w:rsid w:val="00A216CA"/>
    <w:rsid w:val="00A21E24"/>
    <w:rsid w:val="00A22A71"/>
    <w:rsid w:val="00A23C63"/>
    <w:rsid w:val="00A249B9"/>
    <w:rsid w:val="00A27BEF"/>
    <w:rsid w:val="00A3001D"/>
    <w:rsid w:val="00A319CE"/>
    <w:rsid w:val="00A338B6"/>
    <w:rsid w:val="00A36456"/>
    <w:rsid w:val="00A364E0"/>
    <w:rsid w:val="00A370FE"/>
    <w:rsid w:val="00A3774C"/>
    <w:rsid w:val="00A40293"/>
    <w:rsid w:val="00A41F7D"/>
    <w:rsid w:val="00A42057"/>
    <w:rsid w:val="00A42BA7"/>
    <w:rsid w:val="00A432B9"/>
    <w:rsid w:val="00A476FB"/>
    <w:rsid w:val="00A5044C"/>
    <w:rsid w:val="00A52439"/>
    <w:rsid w:val="00A5376C"/>
    <w:rsid w:val="00A54DF3"/>
    <w:rsid w:val="00A56B44"/>
    <w:rsid w:val="00A57071"/>
    <w:rsid w:val="00A608FD"/>
    <w:rsid w:val="00A63278"/>
    <w:rsid w:val="00A70150"/>
    <w:rsid w:val="00A70174"/>
    <w:rsid w:val="00A704B7"/>
    <w:rsid w:val="00A77709"/>
    <w:rsid w:val="00A77FA8"/>
    <w:rsid w:val="00A805C7"/>
    <w:rsid w:val="00A81384"/>
    <w:rsid w:val="00A815D7"/>
    <w:rsid w:val="00A81EBD"/>
    <w:rsid w:val="00A85B88"/>
    <w:rsid w:val="00A90137"/>
    <w:rsid w:val="00A90307"/>
    <w:rsid w:val="00A915B1"/>
    <w:rsid w:val="00A91B3B"/>
    <w:rsid w:val="00A93571"/>
    <w:rsid w:val="00A94BA2"/>
    <w:rsid w:val="00A9598C"/>
    <w:rsid w:val="00AA0BAD"/>
    <w:rsid w:val="00AA1957"/>
    <w:rsid w:val="00AA1A60"/>
    <w:rsid w:val="00AA2937"/>
    <w:rsid w:val="00AA2BA4"/>
    <w:rsid w:val="00AA4317"/>
    <w:rsid w:val="00AA60E7"/>
    <w:rsid w:val="00AA6B04"/>
    <w:rsid w:val="00AA6B7F"/>
    <w:rsid w:val="00AA7DE0"/>
    <w:rsid w:val="00AA7F16"/>
    <w:rsid w:val="00AB3263"/>
    <w:rsid w:val="00AB6288"/>
    <w:rsid w:val="00AB6391"/>
    <w:rsid w:val="00AC053C"/>
    <w:rsid w:val="00AC4DE0"/>
    <w:rsid w:val="00AC51FC"/>
    <w:rsid w:val="00AC6F77"/>
    <w:rsid w:val="00AC7611"/>
    <w:rsid w:val="00AD0A94"/>
    <w:rsid w:val="00AD1F13"/>
    <w:rsid w:val="00AD1FDE"/>
    <w:rsid w:val="00AD526C"/>
    <w:rsid w:val="00AD5AED"/>
    <w:rsid w:val="00AD78C0"/>
    <w:rsid w:val="00AE0320"/>
    <w:rsid w:val="00AE0445"/>
    <w:rsid w:val="00AE1F1E"/>
    <w:rsid w:val="00AE251B"/>
    <w:rsid w:val="00AE63CD"/>
    <w:rsid w:val="00AE7F56"/>
    <w:rsid w:val="00AF052B"/>
    <w:rsid w:val="00AF20C3"/>
    <w:rsid w:val="00AF521B"/>
    <w:rsid w:val="00AF74F9"/>
    <w:rsid w:val="00AF762A"/>
    <w:rsid w:val="00B01349"/>
    <w:rsid w:val="00B025E9"/>
    <w:rsid w:val="00B0261B"/>
    <w:rsid w:val="00B044D0"/>
    <w:rsid w:val="00B12A87"/>
    <w:rsid w:val="00B13435"/>
    <w:rsid w:val="00B13469"/>
    <w:rsid w:val="00B14A20"/>
    <w:rsid w:val="00B17CC2"/>
    <w:rsid w:val="00B20041"/>
    <w:rsid w:val="00B2759D"/>
    <w:rsid w:val="00B315C8"/>
    <w:rsid w:val="00B31924"/>
    <w:rsid w:val="00B335D3"/>
    <w:rsid w:val="00B34AB2"/>
    <w:rsid w:val="00B354BF"/>
    <w:rsid w:val="00B35714"/>
    <w:rsid w:val="00B3645C"/>
    <w:rsid w:val="00B36475"/>
    <w:rsid w:val="00B36768"/>
    <w:rsid w:val="00B40209"/>
    <w:rsid w:val="00B40D21"/>
    <w:rsid w:val="00B41286"/>
    <w:rsid w:val="00B418DA"/>
    <w:rsid w:val="00B419B4"/>
    <w:rsid w:val="00B41C05"/>
    <w:rsid w:val="00B42522"/>
    <w:rsid w:val="00B44FD8"/>
    <w:rsid w:val="00B53728"/>
    <w:rsid w:val="00B53815"/>
    <w:rsid w:val="00B53AFF"/>
    <w:rsid w:val="00B54B8F"/>
    <w:rsid w:val="00B55998"/>
    <w:rsid w:val="00B5612C"/>
    <w:rsid w:val="00B60EBF"/>
    <w:rsid w:val="00B614F7"/>
    <w:rsid w:val="00B61B6F"/>
    <w:rsid w:val="00B63DEB"/>
    <w:rsid w:val="00B64724"/>
    <w:rsid w:val="00B65E48"/>
    <w:rsid w:val="00B66BCA"/>
    <w:rsid w:val="00B6721A"/>
    <w:rsid w:val="00B71B80"/>
    <w:rsid w:val="00B73752"/>
    <w:rsid w:val="00B739D0"/>
    <w:rsid w:val="00B76083"/>
    <w:rsid w:val="00B803E5"/>
    <w:rsid w:val="00B81740"/>
    <w:rsid w:val="00B81D00"/>
    <w:rsid w:val="00B84420"/>
    <w:rsid w:val="00B86488"/>
    <w:rsid w:val="00B90322"/>
    <w:rsid w:val="00B90EC1"/>
    <w:rsid w:val="00B9162D"/>
    <w:rsid w:val="00B91DF9"/>
    <w:rsid w:val="00B92607"/>
    <w:rsid w:val="00B93CC3"/>
    <w:rsid w:val="00B940FC"/>
    <w:rsid w:val="00BA1110"/>
    <w:rsid w:val="00BA2081"/>
    <w:rsid w:val="00BA23C0"/>
    <w:rsid w:val="00BA2EFB"/>
    <w:rsid w:val="00BA3169"/>
    <w:rsid w:val="00BA39EC"/>
    <w:rsid w:val="00BA436A"/>
    <w:rsid w:val="00BA4428"/>
    <w:rsid w:val="00BA5373"/>
    <w:rsid w:val="00BA716E"/>
    <w:rsid w:val="00BB0C00"/>
    <w:rsid w:val="00BB0FA9"/>
    <w:rsid w:val="00BB3991"/>
    <w:rsid w:val="00BC236D"/>
    <w:rsid w:val="00BC4B87"/>
    <w:rsid w:val="00BC7414"/>
    <w:rsid w:val="00BD008A"/>
    <w:rsid w:val="00BD0D17"/>
    <w:rsid w:val="00BD0E4F"/>
    <w:rsid w:val="00BD30EA"/>
    <w:rsid w:val="00BD3CA3"/>
    <w:rsid w:val="00BD4F4C"/>
    <w:rsid w:val="00BD5952"/>
    <w:rsid w:val="00BD64AA"/>
    <w:rsid w:val="00BD6AD0"/>
    <w:rsid w:val="00BD6B66"/>
    <w:rsid w:val="00BD76E9"/>
    <w:rsid w:val="00BE21C1"/>
    <w:rsid w:val="00BE28A9"/>
    <w:rsid w:val="00BE2F70"/>
    <w:rsid w:val="00BE6DEA"/>
    <w:rsid w:val="00BF02B4"/>
    <w:rsid w:val="00BF0361"/>
    <w:rsid w:val="00BF0D43"/>
    <w:rsid w:val="00BF2173"/>
    <w:rsid w:val="00BF2A69"/>
    <w:rsid w:val="00BF573B"/>
    <w:rsid w:val="00BF6359"/>
    <w:rsid w:val="00BF7EFE"/>
    <w:rsid w:val="00C004ED"/>
    <w:rsid w:val="00C0475E"/>
    <w:rsid w:val="00C0562C"/>
    <w:rsid w:val="00C05834"/>
    <w:rsid w:val="00C13461"/>
    <w:rsid w:val="00C14936"/>
    <w:rsid w:val="00C154CC"/>
    <w:rsid w:val="00C172A1"/>
    <w:rsid w:val="00C17866"/>
    <w:rsid w:val="00C206E9"/>
    <w:rsid w:val="00C20D39"/>
    <w:rsid w:val="00C22A33"/>
    <w:rsid w:val="00C30809"/>
    <w:rsid w:val="00C31553"/>
    <w:rsid w:val="00C32A11"/>
    <w:rsid w:val="00C33260"/>
    <w:rsid w:val="00C3340A"/>
    <w:rsid w:val="00C35418"/>
    <w:rsid w:val="00C3562D"/>
    <w:rsid w:val="00C37CF0"/>
    <w:rsid w:val="00C42B97"/>
    <w:rsid w:val="00C44A5F"/>
    <w:rsid w:val="00C45DF6"/>
    <w:rsid w:val="00C47AD9"/>
    <w:rsid w:val="00C52C23"/>
    <w:rsid w:val="00C575FA"/>
    <w:rsid w:val="00C578B4"/>
    <w:rsid w:val="00C63168"/>
    <w:rsid w:val="00C70D29"/>
    <w:rsid w:val="00C710A4"/>
    <w:rsid w:val="00C71BEA"/>
    <w:rsid w:val="00C7457D"/>
    <w:rsid w:val="00C747AB"/>
    <w:rsid w:val="00C763F3"/>
    <w:rsid w:val="00C805CD"/>
    <w:rsid w:val="00C81677"/>
    <w:rsid w:val="00C84518"/>
    <w:rsid w:val="00C876B5"/>
    <w:rsid w:val="00C87F21"/>
    <w:rsid w:val="00C91BD8"/>
    <w:rsid w:val="00C92D85"/>
    <w:rsid w:val="00C93904"/>
    <w:rsid w:val="00C943DF"/>
    <w:rsid w:val="00C948FD"/>
    <w:rsid w:val="00C96B51"/>
    <w:rsid w:val="00C97BA3"/>
    <w:rsid w:val="00CA1BCC"/>
    <w:rsid w:val="00CA2185"/>
    <w:rsid w:val="00CA2EA9"/>
    <w:rsid w:val="00CA3B00"/>
    <w:rsid w:val="00CA3D92"/>
    <w:rsid w:val="00CA61A0"/>
    <w:rsid w:val="00CA6EC0"/>
    <w:rsid w:val="00CB2E07"/>
    <w:rsid w:val="00CC1AA2"/>
    <w:rsid w:val="00CC7285"/>
    <w:rsid w:val="00CD00B9"/>
    <w:rsid w:val="00CD0F4C"/>
    <w:rsid w:val="00CD1BEF"/>
    <w:rsid w:val="00CD3613"/>
    <w:rsid w:val="00CD4994"/>
    <w:rsid w:val="00CD66F7"/>
    <w:rsid w:val="00CD6AB6"/>
    <w:rsid w:val="00CE133F"/>
    <w:rsid w:val="00CE1570"/>
    <w:rsid w:val="00CE40F1"/>
    <w:rsid w:val="00CE4732"/>
    <w:rsid w:val="00CE6500"/>
    <w:rsid w:val="00CE6D4C"/>
    <w:rsid w:val="00CF6589"/>
    <w:rsid w:val="00D00D97"/>
    <w:rsid w:val="00D044A6"/>
    <w:rsid w:val="00D04F8E"/>
    <w:rsid w:val="00D05AA1"/>
    <w:rsid w:val="00D1074C"/>
    <w:rsid w:val="00D10A44"/>
    <w:rsid w:val="00D111E6"/>
    <w:rsid w:val="00D11C04"/>
    <w:rsid w:val="00D12E41"/>
    <w:rsid w:val="00D131DD"/>
    <w:rsid w:val="00D13EBB"/>
    <w:rsid w:val="00D14989"/>
    <w:rsid w:val="00D163FA"/>
    <w:rsid w:val="00D20B6C"/>
    <w:rsid w:val="00D22219"/>
    <w:rsid w:val="00D22868"/>
    <w:rsid w:val="00D22AED"/>
    <w:rsid w:val="00D23EF6"/>
    <w:rsid w:val="00D259E2"/>
    <w:rsid w:val="00D26A94"/>
    <w:rsid w:val="00D279D7"/>
    <w:rsid w:val="00D326CE"/>
    <w:rsid w:val="00D34A26"/>
    <w:rsid w:val="00D360D2"/>
    <w:rsid w:val="00D36C9C"/>
    <w:rsid w:val="00D41368"/>
    <w:rsid w:val="00D42A06"/>
    <w:rsid w:val="00D42A44"/>
    <w:rsid w:val="00D44603"/>
    <w:rsid w:val="00D44B6C"/>
    <w:rsid w:val="00D44D8B"/>
    <w:rsid w:val="00D44F01"/>
    <w:rsid w:val="00D51B3A"/>
    <w:rsid w:val="00D5222A"/>
    <w:rsid w:val="00D537EB"/>
    <w:rsid w:val="00D569FC"/>
    <w:rsid w:val="00D57A22"/>
    <w:rsid w:val="00D57EA1"/>
    <w:rsid w:val="00D607CB"/>
    <w:rsid w:val="00D61B54"/>
    <w:rsid w:val="00D63854"/>
    <w:rsid w:val="00D647D4"/>
    <w:rsid w:val="00D65F4A"/>
    <w:rsid w:val="00D70474"/>
    <w:rsid w:val="00D70E40"/>
    <w:rsid w:val="00D72E50"/>
    <w:rsid w:val="00D74A0C"/>
    <w:rsid w:val="00D752FB"/>
    <w:rsid w:val="00D75EDD"/>
    <w:rsid w:val="00D82078"/>
    <w:rsid w:val="00D84B72"/>
    <w:rsid w:val="00D8535C"/>
    <w:rsid w:val="00D85595"/>
    <w:rsid w:val="00D85632"/>
    <w:rsid w:val="00D87AC3"/>
    <w:rsid w:val="00D92533"/>
    <w:rsid w:val="00D92A27"/>
    <w:rsid w:val="00DA2AFD"/>
    <w:rsid w:val="00DA4899"/>
    <w:rsid w:val="00DB018A"/>
    <w:rsid w:val="00DB0330"/>
    <w:rsid w:val="00DB0F92"/>
    <w:rsid w:val="00DB2B82"/>
    <w:rsid w:val="00DB2E13"/>
    <w:rsid w:val="00DB34CF"/>
    <w:rsid w:val="00DB5165"/>
    <w:rsid w:val="00DB6239"/>
    <w:rsid w:val="00DC061F"/>
    <w:rsid w:val="00DC1E3F"/>
    <w:rsid w:val="00DC4242"/>
    <w:rsid w:val="00DC4EA5"/>
    <w:rsid w:val="00DC7D24"/>
    <w:rsid w:val="00DD051C"/>
    <w:rsid w:val="00DD1B31"/>
    <w:rsid w:val="00DD244C"/>
    <w:rsid w:val="00DD2E19"/>
    <w:rsid w:val="00DD2E20"/>
    <w:rsid w:val="00DD31C6"/>
    <w:rsid w:val="00DD335A"/>
    <w:rsid w:val="00DD5F2C"/>
    <w:rsid w:val="00DE13A1"/>
    <w:rsid w:val="00DE1F6B"/>
    <w:rsid w:val="00DE239F"/>
    <w:rsid w:val="00DE58A0"/>
    <w:rsid w:val="00DE7722"/>
    <w:rsid w:val="00DF1E41"/>
    <w:rsid w:val="00DF2112"/>
    <w:rsid w:val="00DF2F78"/>
    <w:rsid w:val="00DF3CFC"/>
    <w:rsid w:val="00DF3E2B"/>
    <w:rsid w:val="00DF75E5"/>
    <w:rsid w:val="00DF7A8D"/>
    <w:rsid w:val="00E0121D"/>
    <w:rsid w:val="00E0161D"/>
    <w:rsid w:val="00E022C3"/>
    <w:rsid w:val="00E02E2D"/>
    <w:rsid w:val="00E039CF"/>
    <w:rsid w:val="00E041FC"/>
    <w:rsid w:val="00E046B1"/>
    <w:rsid w:val="00E04DBE"/>
    <w:rsid w:val="00E060FE"/>
    <w:rsid w:val="00E068E5"/>
    <w:rsid w:val="00E112BE"/>
    <w:rsid w:val="00E12941"/>
    <w:rsid w:val="00E12BE8"/>
    <w:rsid w:val="00E1413D"/>
    <w:rsid w:val="00E14795"/>
    <w:rsid w:val="00E14EBE"/>
    <w:rsid w:val="00E1575E"/>
    <w:rsid w:val="00E15CE1"/>
    <w:rsid w:val="00E202F3"/>
    <w:rsid w:val="00E22002"/>
    <w:rsid w:val="00E224F2"/>
    <w:rsid w:val="00E22877"/>
    <w:rsid w:val="00E228D5"/>
    <w:rsid w:val="00E24704"/>
    <w:rsid w:val="00E25529"/>
    <w:rsid w:val="00E26CF3"/>
    <w:rsid w:val="00E27C44"/>
    <w:rsid w:val="00E315C5"/>
    <w:rsid w:val="00E325F9"/>
    <w:rsid w:val="00E32CC4"/>
    <w:rsid w:val="00E3394C"/>
    <w:rsid w:val="00E34F26"/>
    <w:rsid w:val="00E352A9"/>
    <w:rsid w:val="00E35AB4"/>
    <w:rsid w:val="00E372CC"/>
    <w:rsid w:val="00E3740F"/>
    <w:rsid w:val="00E41064"/>
    <w:rsid w:val="00E416C9"/>
    <w:rsid w:val="00E41DC5"/>
    <w:rsid w:val="00E458F3"/>
    <w:rsid w:val="00E508FE"/>
    <w:rsid w:val="00E51E6A"/>
    <w:rsid w:val="00E551AF"/>
    <w:rsid w:val="00E57523"/>
    <w:rsid w:val="00E6275B"/>
    <w:rsid w:val="00E6330E"/>
    <w:rsid w:val="00E635D5"/>
    <w:rsid w:val="00E63F55"/>
    <w:rsid w:val="00E67EEB"/>
    <w:rsid w:val="00E7017C"/>
    <w:rsid w:val="00E701DF"/>
    <w:rsid w:val="00E70661"/>
    <w:rsid w:val="00E71876"/>
    <w:rsid w:val="00E72E5D"/>
    <w:rsid w:val="00E73F9C"/>
    <w:rsid w:val="00E74E30"/>
    <w:rsid w:val="00E77388"/>
    <w:rsid w:val="00E77868"/>
    <w:rsid w:val="00E77927"/>
    <w:rsid w:val="00E80BD2"/>
    <w:rsid w:val="00E8117A"/>
    <w:rsid w:val="00E86287"/>
    <w:rsid w:val="00E86EE8"/>
    <w:rsid w:val="00E87CD2"/>
    <w:rsid w:val="00E91E9A"/>
    <w:rsid w:val="00E93034"/>
    <w:rsid w:val="00E95056"/>
    <w:rsid w:val="00E95F15"/>
    <w:rsid w:val="00EA2434"/>
    <w:rsid w:val="00EA6089"/>
    <w:rsid w:val="00EA6626"/>
    <w:rsid w:val="00EB0B10"/>
    <w:rsid w:val="00EB27C0"/>
    <w:rsid w:val="00EB31CE"/>
    <w:rsid w:val="00EB410A"/>
    <w:rsid w:val="00EB550A"/>
    <w:rsid w:val="00EC08F3"/>
    <w:rsid w:val="00EC0C4F"/>
    <w:rsid w:val="00EC3CEE"/>
    <w:rsid w:val="00EC5E2F"/>
    <w:rsid w:val="00EC5EC2"/>
    <w:rsid w:val="00EC6707"/>
    <w:rsid w:val="00EC73C9"/>
    <w:rsid w:val="00EC73EE"/>
    <w:rsid w:val="00ED2E30"/>
    <w:rsid w:val="00ED4A72"/>
    <w:rsid w:val="00ED5239"/>
    <w:rsid w:val="00ED5269"/>
    <w:rsid w:val="00ED6F1C"/>
    <w:rsid w:val="00ED7635"/>
    <w:rsid w:val="00ED7664"/>
    <w:rsid w:val="00EE17E0"/>
    <w:rsid w:val="00EE54F2"/>
    <w:rsid w:val="00EE720A"/>
    <w:rsid w:val="00EF172F"/>
    <w:rsid w:val="00EF2ECA"/>
    <w:rsid w:val="00EF3CB1"/>
    <w:rsid w:val="00EF4876"/>
    <w:rsid w:val="00EF4BEF"/>
    <w:rsid w:val="00EF5A0C"/>
    <w:rsid w:val="00EF5D66"/>
    <w:rsid w:val="00EF628C"/>
    <w:rsid w:val="00EF7A36"/>
    <w:rsid w:val="00EF7D21"/>
    <w:rsid w:val="00F01D1D"/>
    <w:rsid w:val="00F0351C"/>
    <w:rsid w:val="00F0452D"/>
    <w:rsid w:val="00F0583E"/>
    <w:rsid w:val="00F05F26"/>
    <w:rsid w:val="00F06DDF"/>
    <w:rsid w:val="00F06F16"/>
    <w:rsid w:val="00F125D8"/>
    <w:rsid w:val="00F12992"/>
    <w:rsid w:val="00F1549B"/>
    <w:rsid w:val="00F15B12"/>
    <w:rsid w:val="00F16057"/>
    <w:rsid w:val="00F17EF3"/>
    <w:rsid w:val="00F23587"/>
    <w:rsid w:val="00F23DEF"/>
    <w:rsid w:val="00F24122"/>
    <w:rsid w:val="00F249C8"/>
    <w:rsid w:val="00F2556B"/>
    <w:rsid w:val="00F2563A"/>
    <w:rsid w:val="00F25E41"/>
    <w:rsid w:val="00F26B23"/>
    <w:rsid w:val="00F3145C"/>
    <w:rsid w:val="00F32B88"/>
    <w:rsid w:val="00F344E6"/>
    <w:rsid w:val="00F347D2"/>
    <w:rsid w:val="00F37281"/>
    <w:rsid w:val="00F4329C"/>
    <w:rsid w:val="00F44D7A"/>
    <w:rsid w:val="00F46B73"/>
    <w:rsid w:val="00F47367"/>
    <w:rsid w:val="00F527F7"/>
    <w:rsid w:val="00F533E7"/>
    <w:rsid w:val="00F545B3"/>
    <w:rsid w:val="00F550C2"/>
    <w:rsid w:val="00F5566E"/>
    <w:rsid w:val="00F5637B"/>
    <w:rsid w:val="00F602E0"/>
    <w:rsid w:val="00F60B6E"/>
    <w:rsid w:val="00F6160B"/>
    <w:rsid w:val="00F62ED1"/>
    <w:rsid w:val="00F63934"/>
    <w:rsid w:val="00F65B7F"/>
    <w:rsid w:val="00F660C2"/>
    <w:rsid w:val="00F66CAD"/>
    <w:rsid w:val="00F66CD4"/>
    <w:rsid w:val="00F6760E"/>
    <w:rsid w:val="00F67AC7"/>
    <w:rsid w:val="00F71B6D"/>
    <w:rsid w:val="00F71C76"/>
    <w:rsid w:val="00F73DC2"/>
    <w:rsid w:val="00F80E2B"/>
    <w:rsid w:val="00F81D44"/>
    <w:rsid w:val="00F84389"/>
    <w:rsid w:val="00F8472D"/>
    <w:rsid w:val="00F86719"/>
    <w:rsid w:val="00F87353"/>
    <w:rsid w:val="00F91F31"/>
    <w:rsid w:val="00F921F1"/>
    <w:rsid w:val="00F93027"/>
    <w:rsid w:val="00F960FF"/>
    <w:rsid w:val="00FA0813"/>
    <w:rsid w:val="00FA11F6"/>
    <w:rsid w:val="00FA1AE4"/>
    <w:rsid w:val="00FA2D66"/>
    <w:rsid w:val="00FA445E"/>
    <w:rsid w:val="00FA7ADA"/>
    <w:rsid w:val="00FB0983"/>
    <w:rsid w:val="00FB1109"/>
    <w:rsid w:val="00FB14DA"/>
    <w:rsid w:val="00FB1DA4"/>
    <w:rsid w:val="00FB2992"/>
    <w:rsid w:val="00FB307A"/>
    <w:rsid w:val="00FB3B58"/>
    <w:rsid w:val="00FB5EEF"/>
    <w:rsid w:val="00FB6C31"/>
    <w:rsid w:val="00FB7707"/>
    <w:rsid w:val="00FB7EFA"/>
    <w:rsid w:val="00FC17A9"/>
    <w:rsid w:val="00FC2FD8"/>
    <w:rsid w:val="00FC3224"/>
    <w:rsid w:val="00FC34E4"/>
    <w:rsid w:val="00FC4AF8"/>
    <w:rsid w:val="00FC5805"/>
    <w:rsid w:val="00FC60EC"/>
    <w:rsid w:val="00FC6D9D"/>
    <w:rsid w:val="00FC768A"/>
    <w:rsid w:val="00FD21F7"/>
    <w:rsid w:val="00FD2F73"/>
    <w:rsid w:val="00FD50C4"/>
    <w:rsid w:val="00FD5802"/>
    <w:rsid w:val="00FD7E64"/>
    <w:rsid w:val="00FE1673"/>
    <w:rsid w:val="00FE658A"/>
    <w:rsid w:val="00FE67BF"/>
    <w:rsid w:val="00FF1A83"/>
    <w:rsid w:val="00FF6E9B"/>
    <w:rsid w:val="00FF758F"/>
    <w:rsid w:val="00FF7AFC"/>
    <w:rsid w:val="00FF7E9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1DE6970-B035-4C3F-9557-7BD2235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947CC3"/>
  </w:style>
  <w:style w:type="paragraph" w:styleId="berschrift1">
    <w:name w:val="heading 1"/>
    <w:basedOn w:val="Standard"/>
    <w:next w:val="Standard"/>
    <w:link w:val="berschrift1Zchn"/>
    <w:uiPriority w:val="9"/>
    <w:qFormat/>
    <w:rsid w:val="00B44F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1D0F6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1D0F6A"/>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01768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4FD8"/>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1D0F6A"/>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1D0F6A"/>
    <w:rPr>
      <w:rFonts w:asciiTheme="majorHAnsi" w:eastAsiaTheme="majorEastAsia" w:hAnsiTheme="majorHAnsi" w:cstheme="majorBidi"/>
      <w:color w:val="1F4D78" w:themeColor="accent1" w:themeShade="7F"/>
    </w:rPr>
  </w:style>
  <w:style w:type="paragraph" w:styleId="Kopfzeile">
    <w:name w:val="header"/>
    <w:basedOn w:val="Standard"/>
    <w:link w:val="KopfzeileZchn"/>
    <w:uiPriority w:val="99"/>
    <w:unhideWhenUsed/>
    <w:rsid w:val="009242A3"/>
    <w:pPr>
      <w:tabs>
        <w:tab w:val="center" w:pos="4536"/>
        <w:tab w:val="right" w:pos="9072"/>
      </w:tabs>
    </w:pPr>
  </w:style>
  <w:style w:type="character" w:customStyle="1" w:styleId="KopfzeileZchn">
    <w:name w:val="Kopfzeile Zchn"/>
    <w:basedOn w:val="Absatz-Standardschriftart"/>
    <w:link w:val="Kopfzeile"/>
    <w:uiPriority w:val="99"/>
    <w:rsid w:val="009242A3"/>
  </w:style>
  <w:style w:type="paragraph" w:styleId="Fuzeile">
    <w:name w:val="footer"/>
    <w:basedOn w:val="Standard"/>
    <w:link w:val="FuzeileZchn"/>
    <w:uiPriority w:val="99"/>
    <w:unhideWhenUsed/>
    <w:rsid w:val="009242A3"/>
    <w:pPr>
      <w:tabs>
        <w:tab w:val="center" w:pos="4536"/>
        <w:tab w:val="right" w:pos="9072"/>
      </w:tabs>
    </w:pPr>
  </w:style>
  <w:style w:type="character" w:customStyle="1" w:styleId="FuzeileZchn">
    <w:name w:val="Fußzeile Zchn"/>
    <w:basedOn w:val="Absatz-Standardschriftart"/>
    <w:link w:val="Fuzeile"/>
    <w:uiPriority w:val="99"/>
    <w:rsid w:val="009242A3"/>
  </w:style>
  <w:style w:type="paragraph" w:styleId="Sprechblasentext">
    <w:name w:val="Balloon Text"/>
    <w:basedOn w:val="Standard"/>
    <w:link w:val="SprechblasentextZchn"/>
    <w:uiPriority w:val="99"/>
    <w:semiHidden/>
    <w:unhideWhenUsed/>
    <w:rsid w:val="006978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7815"/>
    <w:rPr>
      <w:rFonts w:ascii="Segoe UI" w:hAnsi="Segoe UI" w:cs="Segoe UI"/>
      <w:sz w:val="18"/>
      <w:szCs w:val="18"/>
    </w:rPr>
  </w:style>
  <w:style w:type="paragraph" w:styleId="Listenabsatz">
    <w:name w:val="List Paragraph"/>
    <w:basedOn w:val="Standard"/>
    <w:uiPriority w:val="34"/>
    <w:qFormat/>
    <w:rsid w:val="00697815"/>
    <w:pPr>
      <w:ind w:left="720"/>
      <w:contextualSpacing/>
    </w:pPr>
  </w:style>
  <w:style w:type="character" w:styleId="Kommentarzeichen">
    <w:name w:val="annotation reference"/>
    <w:basedOn w:val="Absatz-Standardschriftart"/>
    <w:uiPriority w:val="99"/>
    <w:semiHidden/>
    <w:unhideWhenUsed/>
    <w:rsid w:val="00AD526C"/>
    <w:rPr>
      <w:sz w:val="16"/>
      <w:szCs w:val="16"/>
    </w:rPr>
  </w:style>
  <w:style w:type="paragraph" w:styleId="Kommentartext">
    <w:name w:val="annotation text"/>
    <w:basedOn w:val="Standard"/>
    <w:link w:val="KommentartextZchn"/>
    <w:uiPriority w:val="99"/>
    <w:semiHidden/>
    <w:unhideWhenUsed/>
    <w:rsid w:val="00AD526C"/>
    <w:rPr>
      <w:sz w:val="20"/>
      <w:szCs w:val="20"/>
    </w:rPr>
  </w:style>
  <w:style w:type="character" w:customStyle="1" w:styleId="KommentartextZchn">
    <w:name w:val="Kommentartext Zchn"/>
    <w:basedOn w:val="Absatz-Standardschriftart"/>
    <w:link w:val="Kommentartext"/>
    <w:uiPriority w:val="99"/>
    <w:semiHidden/>
    <w:rsid w:val="00AD526C"/>
    <w:rPr>
      <w:sz w:val="20"/>
      <w:szCs w:val="20"/>
    </w:rPr>
  </w:style>
  <w:style w:type="paragraph" w:styleId="Kommentarthema">
    <w:name w:val="annotation subject"/>
    <w:basedOn w:val="Kommentartext"/>
    <w:next w:val="Kommentartext"/>
    <w:link w:val="KommentarthemaZchn"/>
    <w:uiPriority w:val="99"/>
    <w:semiHidden/>
    <w:unhideWhenUsed/>
    <w:rsid w:val="00AD526C"/>
    <w:rPr>
      <w:b/>
      <w:bCs/>
    </w:rPr>
  </w:style>
  <w:style w:type="character" w:customStyle="1" w:styleId="KommentarthemaZchn">
    <w:name w:val="Kommentarthema Zchn"/>
    <w:basedOn w:val="KommentartextZchn"/>
    <w:link w:val="Kommentarthema"/>
    <w:uiPriority w:val="99"/>
    <w:semiHidden/>
    <w:rsid w:val="00AD526C"/>
    <w:rPr>
      <w:b/>
      <w:bCs/>
      <w:sz w:val="20"/>
      <w:szCs w:val="20"/>
    </w:rPr>
  </w:style>
  <w:style w:type="paragraph" w:customStyle="1" w:styleId="CM36">
    <w:name w:val="CM36"/>
    <w:basedOn w:val="Standard"/>
    <w:next w:val="Standard"/>
    <w:uiPriority w:val="99"/>
    <w:rsid w:val="00EE720A"/>
    <w:pPr>
      <w:autoSpaceDE w:val="0"/>
      <w:autoSpaceDN w:val="0"/>
      <w:adjustRightInd w:val="0"/>
    </w:pPr>
    <w:rPr>
      <w:rFonts w:ascii="Verdana" w:hAnsi="Verdana"/>
      <w:lang w:val="de-AT"/>
    </w:rPr>
  </w:style>
  <w:style w:type="paragraph" w:customStyle="1" w:styleId="CM5">
    <w:name w:val="CM5"/>
    <w:basedOn w:val="Standard"/>
    <w:next w:val="Standard"/>
    <w:uiPriority w:val="99"/>
    <w:rsid w:val="00EE720A"/>
    <w:pPr>
      <w:autoSpaceDE w:val="0"/>
      <w:autoSpaceDN w:val="0"/>
      <w:adjustRightInd w:val="0"/>
      <w:spacing w:line="340" w:lineRule="atLeast"/>
    </w:pPr>
    <w:rPr>
      <w:rFonts w:ascii="Verdana" w:hAnsi="Verdana"/>
      <w:lang w:val="de-AT"/>
    </w:rPr>
  </w:style>
  <w:style w:type="paragraph" w:customStyle="1" w:styleId="energie1">
    <w:name w:val="energie1"/>
    <w:basedOn w:val="berschrift1"/>
    <w:qFormat/>
    <w:rsid w:val="002A67BA"/>
    <w:pPr>
      <w:numPr>
        <w:numId w:val="2"/>
      </w:numPr>
      <w:tabs>
        <w:tab w:val="left" w:pos="709"/>
      </w:tabs>
      <w:spacing w:after="120"/>
    </w:pPr>
    <w:rPr>
      <w:rFonts w:ascii="Trebuchet MS" w:hAnsi="Trebuchet MS"/>
      <w:b/>
      <w:color w:val="C00000"/>
      <w:sz w:val="28"/>
      <w:szCs w:val="28"/>
      <w:lang w:val="de-AT"/>
    </w:rPr>
  </w:style>
  <w:style w:type="paragraph" w:customStyle="1" w:styleId="energie2">
    <w:name w:val="energie2"/>
    <w:basedOn w:val="Listenabsatz"/>
    <w:qFormat/>
    <w:rsid w:val="00D326CE"/>
    <w:pPr>
      <w:numPr>
        <w:ilvl w:val="1"/>
        <w:numId w:val="2"/>
      </w:numPr>
      <w:spacing w:after="120"/>
      <w:ind w:left="431" w:hanging="431"/>
    </w:pPr>
    <w:rPr>
      <w:rFonts w:ascii="Arial" w:hAnsi="Arial"/>
      <w:color w:val="C00000"/>
      <w:sz w:val="22"/>
      <w:lang w:val="de-AT"/>
    </w:rPr>
  </w:style>
  <w:style w:type="paragraph" w:styleId="Inhaltsverzeichnisberschrift">
    <w:name w:val="TOC Heading"/>
    <w:basedOn w:val="berschrift1"/>
    <w:next w:val="Standard"/>
    <w:uiPriority w:val="39"/>
    <w:unhideWhenUsed/>
    <w:qFormat/>
    <w:rsid w:val="001354B5"/>
    <w:pPr>
      <w:spacing w:line="259" w:lineRule="auto"/>
      <w:outlineLvl w:val="9"/>
    </w:pPr>
    <w:rPr>
      <w:lang w:val="de-AT" w:eastAsia="de-AT"/>
    </w:rPr>
  </w:style>
  <w:style w:type="paragraph" w:styleId="Verzeichnis1">
    <w:name w:val="toc 1"/>
    <w:basedOn w:val="Standard"/>
    <w:next w:val="Standard"/>
    <w:autoRedefine/>
    <w:uiPriority w:val="39"/>
    <w:unhideWhenUsed/>
    <w:rsid w:val="001354B5"/>
    <w:pPr>
      <w:spacing w:after="100"/>
    </w:pPr>
  </w:style>
  <w:style w:type="paragraph" w:styleId="Verzeichnis2">
    <w:name w:val="toc 2"/>
    <w:basedOn w:val="Standard"/>
    <w:next w:val="Standard"/>
    <w:autoRedefine/>
    <w:uiPriority w:val="39"/>
    <w:unhideWhenUsed/>
    <w:rsid w:val="001354B5"/>
    <w:pPr>
      <w:spacing w:after="100"/>
      <w:ind w:left="240"/>
    </w:pPr>
  </w:style>
  <w:style w:type="character" w:styleId="Hyperlink">
    <w:name w:val="Hyperlink"/>
    <w:basedOn w:val="Absatz-Standardschriftart"/>
    <w:uiPriority w:val="99"/>
    <w:unhideWhenUsed/>
    <w:rsid w:val="001354B5"/>
    <w:rPr>
      <w:color w:val="0563C1" w:themeColor="hyperlink"/>
      <w:u w:val="single"/>
    </w:rPr>
  </w:style>
  <w:style w:type="paragraph" w:styleId="Funotentext">
    <w:name w:val="footnote text"/>
    <w:basedOn w:val="Standard"/>
    <w:link w:val="FunotentextZchn"/>
    <w:uiPriority w:val="99"/>
    <w:unhideWhenUsed/>
    <w:rsid w:val="008615DF"/>
    <w:rPr>
      <w:sz w:val="20"/>
      <w:szCs w:val="20"/>
    </w:rPr>
  </w:style>
  <w:style w:type="character" w:customStyle="1" w:styleId="FunotentextZchn">
    <w:name w:val="Fußnotentext Zchn"/>
    <w:basedOn w:val="Absatz-Standardschriftart"/>
    <w:link w:val="Funotentext"/>
    <w:uiPriority w:val="99"/>
    <w:rsid w:val="008615DF"/>
    <w:rPr>
      <w:sz w:val="20"/>
      <w:szCs w:val="20"/>
    </w:rPr>
  </w:style>
  <w:style w:type="character" w:styleId="Funotenzeichen">
    <w:name w:val="footnote reference"/>
    <w:basedOn w:val="Absatz-Standardschriftart"/>
    <w:uiPriority w:val="99"/>
    <w:unhideWhenUsed/>
    <w:rsid w:val="008615DF"/>
    <w:rPr>
      <w:vertAlign w:val="superscript"/>
    </w:rPr>
  </w:style>
  <w:style w:type="paragraph" w:customStyle="1" w:styleId="Default">
    <w:name w:val="Default"/>
    <w:rsid w:val="003C1BC8"/>
    <w:pPr>
      <w:autoSpaceDE w:val="0"/>
      <w:autoSpaceDN w:val="0"/>
      <w:adjustRightInd w:val="0"/>
    </w:pPr>
    <w:rPr>
      <w:rFonts w:ascii="Calibri" w:hAnsi="Calibri" w:cs="Calibri"/>
      <w:color w:val="000000"/>
      <w:lang w:val="de-AT"/>
    </w:rPr>
  </w:style>
  <w:style w:type="paragraph" w:styleId="Endnotentext">
    <w:name w:val="endnote text"/>
    <w:basedOn w:val="Standard"/>
    <w:link w:val="EndnotentextZchn"/>
    <w:uiPriority w:val="99"/>
    <w:semiHidden/>
    <w:unhideWhenUsed/>
    <w:rsid w:val="009B783C"/>
    <w:rPr>
      <w:sz w:val="20"/>
      <w:szCs w:val="20"/>
    </w:rPr>
  </w:style>
  <w:style w:type="character" w:customStyle="1" w:styleId="EndnotentextZchn">
    <w:name w:val="Endnotentext Zchn"/>
    <w:basedOn w:val="Absatz-Standardschriftart"/>
    <w:link w:val="Endnotentext"/>
    <w:uiPriority w:val="99"/>
    <w:semiHidden/>
    <w:rsid w:val="009B783C"/>
    <w:rPr>
      <w:sz w:val="20"/>
      <w:szCs w:val="20"/>
    </w:rPr>
  </w:style>
  <w:style w:type="character" w:styleId="Endnotenzeichen">
    <w:name w:val="endnote reference"/>
    <w:basedOn w:val="Absatz-Standardschriftart"/>
    <w:uiPriority w:val="99"/>
    <w:semiHidden/>
    <w:unhideWhenUsed/>
    <w:rsid w:val="009B783C"/>
    <w:rPr>
      <w:vertAlign w:val="superscript"/>
    </w:rPr>
  </w:style>
  <w:style w:type="paragraph" w:styleId="berarbeitung">
    <w:name w:val="Revision"/>
    <w:hidden/>
    <w:uiPriority w:val="99"/>
    <w:semiHidden/>
    <w:rsid w:val="00BA39EC"/>
  </w:style>
  <w:style w:type="character" w:styleId="BesuchterLink">
    <w:name w:val="FollowedHyperlink"/>
    <w:basedOn w:val="Absatz-Standardschriftart"/>
    <w:uiPriority w:val="99"/>
    <w:semiHidden/>
    <w:unhideWhenUsed/>
    <w:rsid w:val="00F47367"/>
    <w:rPr>
      <w:color w:val="954F72" w:themeColor="followedHyperlink"/>
      <w:u w:val="single"/>
    </w:rPr>
  </w:style>
  <w:style w:type="paragraph" w:styleId="StandardWeb">
    <w:name w:val="Normal (Web)"/>
    <w:basedOn w:val="Standard"/>
    <w:uiPriority w:val="99"/>
    <w:unhideWhenUsed/>
    <w:rsid w:val="00E701DF"/>
    <w:pPr>
      <w:spacing w:before="100" w:beforeAutospacing="1" w:after="100" w:afterAutospacing="1"/>
    </w:pPr>
    <w:rPr>
      <w:rFonts w:ascii="Times New Roman" w:eastAsia="Times New Roman" w:hAnsi="Times New Roman" w:cs="Times New Roman"/>
      <w:lang w:val="de-AT" w:eastAsia="de-AT"/>
    </w:rPr>
  </w:style>
  <w:style w:type="character" w:styleId="Fett">
    <w:name w:val="Strong"/>
    <w:basedOn w:val="Absatz-Standardschriftart"/>
    <w:uiPriority w:val="22"/>
    <w:qFormat/>
    <w:rsid w:val="00E701DF"/>
    <w:rPr>
      <w:b/>
      <w:bCs/>
    </w:rPr>
  </w:style>
  <w:style w:type="character" w:customStyle="1" w:styleId="apple-converted-space">
    <w:name w:val="apple-converted-space"/>
    <w:basedOn w:val="Absatz-Standardschriftart"/>
    <w:rsid w:val="00E701DF"/>
  </w:style>
  <w:style w:type="character" w:customStyle="1" w:styleId="A5">
    <w:name w:val="A5"/>
    <w:uiPriority w:val="99"/>
    <w:rsid w:val="00065B59"/>
    <w:rPr>
      <w:rFonts w:cs="Mercury Text G2"/>
      <w:color w:val="000000"/>
      <w:sz w:val="18"/>
      <w:szCs w:val="18"/>
    </w:rPr>
  </w:style>
  <w:style w:type="paragraph" w:customStyle="1" w:styleId="Pa14">
    <w:name w:val="Pa14"/>
    <w:basedOn w:val="Default"/>
    <w:next w:val="Default"/>
    <w:uiPriority w:val="99"/>
    <w:rsid w:val="00760790"/>
    <w:pPr>
      <w:widowControl w:val="0"/>
      <w:spacing w:line="241" w:lineRule="atLeast"/>
    </w:pPr>
    <w:rPr>
      <w:rFonts w:ascii="Flama Book" w:hAnsi="Flama Book" w:cs="Times New Roman"/>
      <w:color w:val="auto"/>
      <w:lang w:val="en-US"/>
    </w:rPr>
  </w:style>
  <w:style w:type="character" w:customStyle="1" w:styleId="A6">
    <w:name w:val="A6"/>
    <w:uiPriority w:val="99"/>
    <w:rsid w:val="00760790"/>
    <w:rPr>
      <w:rFonts w:cs="Flama Book"/>
      <w:color w:val="000000"/>
      <w:sz w:val="21"/>
      <w:szCs w:val="21"/>
    </w:rPr>
  </w:style>
  <w:style w:type="character" w:customStyle="1" w:styleId="A10">
    <w:name w:val="A10"/>
    <w:uiPriority w:val="99"/>
    <w:rsid w:val="00760790"/>
    <w:rPr>
      <w:rFonts w:cs="Flama Book"/>
      <w:color w:val="000000"/>
      <w:sz w:val="12"/>
      <w:szCs w:val="12"/>
    </w:rPr>
  </w:style>
  <w:style w:type="paragraph" w:styleId="Dokumentstruktur">
    <w:name w:val="Document Map"/>
    <w:basedOn w:val="Standard"/>
    <w:link w:val="DokumentstrukturZchn"/>
    <w:uiPriority w:val="99"/>
    <w:semiHidden/>
    <w:unhideWhenUsed/>
    <w:rsid w:val="00FB3B58"/>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FB3B58"/>
    <w:rPr>
      <w:rFonts w:ascii="Lucida Grande" w:hAnsi="Lucida Grande" w:cs="Lucida Grande"/>
    </w:rPr>
  </w:style>
  <w:style w:type="paragraph" w:customStyle="1" w:styleId="xmsonormal">
    <w:name w:val="x_msonormal"/>
    <w:basedOn w:val="Standard"/>
    <w:rsid w:val="00B20041"/>
    <w:pPr>
      <w:spacing w:before="100" w:beforeAutospacing="1" w:after="100" w:afterAutospacing="1"/>
    </w:pPr>
    <w:rPr>
      <w:rFonts w:ascii="Times New Roman" w:eastAsia="Times New Roman" w:hAnsi="Times New Roman" w:cs="Times New Roman"/>
      <w:lang w:val="de-AT" w:eastAsia="de-AT"/>
    </w:rPr>
  </w:style>
  <w:style w:type="character" w:customStyle="1" w:styleId="berschrift4Zchn">
    <w:name w:val="Überschrift 4 Zchn"/>
    <w:basedOn w:val="Absatz-Standardschriftart"/>
    <w:link w:val="berschrift4"/>
    <w:uiPriority w:val="9"/>
    <w:semiHidden/>
    <w:rsid w:val="0001768E"/>
    <w:rPr>
      <w:rFonts w:asciiTheme="majorHAnsi" w:eastAsiaTheme="majorEastAsia" w:hAnsiTheme="majorHAnsi" w:cstheme="majorBidi"/>
      <w:i/>
      <w:iCs/>
      <w:color w:val="2E74B5" w:themeColor="accent1" w:themeShade="BF"/>
    </w:rPr>
  </w:style>
  <w:style w:type="paragraph" w:styleId="Verzeichnis3">
    <w:name w:val="toc 3"/>
    <w:basedOn w:val="Standard"/>
    <w:next w:val="Standard"/>
    <w:autoRedefine/>
    <w:uiPriority w:val="39"/>
    <w:unhideWhenUsed/>
    <w:rsid w:val="00F46B73"/>
    <w:pPr>
      <w:spacing w:after="100" w:line="259" w:lineRule="auto"/>
      <w:ind w:left="440"/>
    </w:pPr>
    <w:rPr>
      <w:sz w:val="22"/>
      <w:szCs w:val="22"/>
      <w:lang w:val="de-AT" w:eastAsia="de-AT"/>
    </w:rPr>
  </w:style>
  <w:style w:type="paragraph" w:styleId="Verzeichnis4">
    <w:name w:val="toc 4"/>
    <w:basedOn w:val="Standard"/>
    <w:next w:val="Standard"/>
    <w:autoRedefine/>
    <w:uiPriority w:val="39"/>
    <w:unhideWhenUsed/>
    <w:rsid w:val="00F46B73"/>
    <w:pPr>
      <w:spacing w:after="100" w:line="259" w:lineRule="auto"/>
      <w:ind w:left="660"/>
    </w:pPr>
    <w:rPr>
      <w:sz w:val="22"/>
      <w:szCs w:val="22"/>
      <w:lang w:val="de-AT" w:eastAsia="de-AT"/>
    </w:rPr>
  </w:style>
  <w:style w:type="paragraph" w:styleId="Verzeichnis5">
    <w:name w:val="toc 5"/>
    <w:basedOn w:val="Standard"/>
    <w:next w:val="Standard"/>
    <w:autoRedefine/>
    <w:uiPriority w:val="39"/>
    <w:unhideWhenUsed/>
    <w:rsid w:val="00F46B73"/>
    <w:pPr>
      <w:spacing w:after="100" w:line="259" w:lineRule="auto"/>
      <w:ind w:left="880"/>
    </w:pPr>
    <w:rPr>
      <w:sz w:val="22"/>
      <w:szCs w:val="22"/>
      <w:lang w:val="de-AT" w:eastAsia="de-AT"/>
    </w:rPr>
  </w:style>
  <w:style w:type="paragraph" w:styleId="Verzeichnis6">
    <w:name w:val="toc 6"/>
    <w:basedOn w:val="Standard"/>
    <w:next w:val="Standard"/>
    <w:autoRedefine/>
    <w:uiPriority w:val="39"/>
    <w:unhideWhenUsed/>
    <w:rsid w:val="00F46B73"/>
    <w:pPr>
      <w:spacing w:after="100" w:line="259" w:lineRule="auto"/>
      <w:ind w:left="1100"/>
    </w:pPr>
    <w:rPr>
      <w:sz w:val="22"/>
      <w:szCs w:val="22"/>
      <w:lang w:val="de-AT" w:eastAsia="de-AT"/>
    </w:rPr>
  </w:style>
  <w:style w:type="paragraph" w:styleId="Verzeichnis7">
    <w:name w:val="toc 7"/>
    <w:basedOn w:val="Standard"/>
    <w:next w:val="Standard"/>
    <w:autoRedefine/>
    <w:uiPriority w:val="39"/>
    <w:unhideWhenUsed/>
    <w:rsid w:val="00F46B73"/>
    <w:pPr>
      <w:spacing w:after="100" w:line="259" w:lineRule="auto"/>
      <w:ind w:left="1320"/>
    </w:pPr>
    <w:rPr>
      <w:sz w:val="22"/>
      <w:szCs w:val="22"/>
      <w:lang w:val="de-AT" w:eastAsia="de-AT"/>
    </w:rPr>
  </w:style>
  <w:style w:type="paragraph" w:styleId="Verzeichnis8">
    <w:name w:val="toc 8"/>
    <w:basedOn w:val="Standard"/>
    <w:next w:val="Standard"/>
    <w:autoRedefine/>
    <w:uiPriority w:val="39"/>
    <w:unhideWhenUsed/>
    <w:rsid w:val="00F46B73"/>
    <w:pPr>
      <w:spacing w:after="100" w:line="259" w:lineRule="auto"/>
      <w:ind w:left="1540"/>
    </w:pPr>
    <w:rPr>
      <w:sz w:val="22"/>
      <w:szCs w:val="22"/>
      <w:lang w:val="de-AT" w:eastAsia="de-AT"/>
    </w:rPr>
  </w:style>
  <w:style w:type="paragraph" w:styleId="Verzeichnis9">
    <w:name w:val="toc 9"/>
    <w:basedOn w:val="Standard"/>
    <w:next w:val="Standard"/>
    <w:autoRedefine/>
    <w:uiPriority w:val="39"/>
    <w:unhideWhenUsed/>
    <w:rsid w:val="00F46B73"/>
    <w:pPr>
      <w:spacing w:after="100" w:line="259" w:lineRule="auto"/>
      <w:ind w:left="1760"/>
    </w:pPr>
    <w:rPr>
      <w:sz w:val="22"/>
      <w:szCs w:val="22"/>
      <w:lang w:val="de-AT" w:eastAsia="de-AT"/>
    </w:rPr>
  </w:style>
  <w:style w:type="table" w:styleId="Tabellenraster">
    <w:name w:val="Table Grid"/>
    <w:basedOn w:val="NormaleTabelle"/>
    <w:uiPriority w:val="59"/>
    <w:rsid w:val="00C37CF0"/>
    <w:pPr>
      <w:spacing w:before="20" w:after="20"/>
    </w:pPr>
    <w:rPr>
      <w:rFonts w:ascii="Calibri" w:eastAsia="DejaVu Sans" w:hAnsi="Calibri" w:cs="Times New Roman"/>
      <w:sz w:val="20"/>
      <w:szCs w:val="20"/>
      <w:lang w:val="de-AT" w:eastAsia="de-A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3001">
      <w:bodyDiv w:val="1"/>
      <w:marLeft w:val="0"/>
      <w:marRight w:val="0"/>
      <w:marTop w:val="0"/>
      <w:marBottom w:val="0"/>
      <w:divBdr>
        <w:top w:val="none" w:sz="0" w:space="0" w:color="auto"/>
        <w:left w:val="none" w:sz="0" w:space="0" w:color="auto"/>
        <w:bottom w:val="none" w:sz="0" w:space="0" w:color="auto"/>
        <w:right w:val="none" w:sz="0" w:space="0" w:color="auto"/>
      </w:divBdr>
    </w:div>
    <w:div w:id="167067516">
      <w:bodyDiv w:val="1"/>
      <w:marLeft w:val="0"/>
      <w:marRight w:val="0"/>
      <w:marTop w:val="0"/>
      <w:marBottom w:val="0"/>
      <w:divBdr>
        <w:top w:val="none" w:sz="0" w:space="0" w:color="auto"/>
        <w:left w:val="none" w:sz="0" w:space="0" w:color="auto"/>
        <w:bottom w:val="none" w:sz="0" w:space="0" w:color="auto"/>
        <w:right w:val="none" w:sz="0" w:space="0" w:color="auto"/>
      </w:divBdr>
    </w:div>
    <w:div w:id="230237625">
      <w:bodyDiv w:val="1"/>
      <w:marLeft w:val="0"/>
      <w:marRight w:val="0"/>
      <w:marTop w:val="0"/>
      <w:marBottom w:val="0"/>
      <w:divBdr>
        <w:top w:val="none" w:sz="0" w:space="0" w:color="auto"/>
        <w:left w:val="none" w:sz="0" w:space="0" w:color="auto"/>
        <w:bottom w:val="none" w:sz="0" w:space="0" w:color="auto"/>
        <w:right w:val="none" w:sz="0" w:space="0" w:color="auto"/>
      </w:divBdr>
    </w:div>
    <w:div w:id="395469104">
      <w:bodyDiv w:val="1"/>
      <w:marLeft w:val="0"/>
      <w:marRight w:val="0"/>
      <w:marTop w:val="0"/>
      <w:marBottom w:val="0"/>
      <w:divBdr>
        <w:top w:val="none" w:sz="0" w:space="0" w:color="auto"/>
        <w:left w:val="none" w:sz="0" w:space="0" w:color="auto"/>
        <w:bottom w:val="none" w:sz="0" w:space="0" w:color="auto"/>
        <w:right w:val="none" w:sz="0" w:space="0" w:color="auto"/>
      </w:divBdr>
    </w:div>
    <w:div w:id="402220230">
      <w:bodyDiv w:val="1"/>
      <w:marLeft w:val="0"/>
      <w:marRight w:val="0"/>
      <w:marTop w:val="0"/>
      <w:marBottom w:val="0"/>
      <w:divBdr>
        <w:top w:val="none" w:sz="0" w:space="0" w:color="auto"/>
        <w:left w:val="none" w:sz="0" w:space="0" w:color="auto"/>
        <w:bottom w:val="none" w:sz="0" w:space="0" w:color="auto"/>
        <w:right w:val="none" w:sz="0" w:space="0" w:color="auto"/>
      </w:divBdr>
    </w:div>
    <w:div w:id="482041964">
      <w:bodyDiv w:val="1"/>
      <w:marLeft w:val="0"/>
      <w:marRight w:val="0"/>
      <w:marTop w:val="0"/>
      <w:marBottom w:val="0"/>
      <w:divBdr>
        <w:top w:val="none" w:sz="0" w:space="0" w:color="auto"/>
        <w:left w:val="none" w:sz="0" w:space="0" w:color="auto"/>
        <w:bottom w:val="none" w:sz="0" w:space="0" w:color="auto"/>
        <w:right w:val="none" w:sz="0" w:space="0" w:color="auto"/>
      </w:divBdr>
    </w:div>
    <w:div w:id="635836679">
      <w:bodyDiv w:val="1"/>
      <w:marLeft w:val="0"/>
      <w:marRight w:val="0"/>
      <w:marTop w:val="0"/>
      <w:marBottom w:val="0"/>
      <w:divBdr>
        <w:top w:val="none" w:sz="0" w:space="0" w:color="auto"/>
        <w:left w:val="none" w:sz="0" w:space="0" w:color="auto"/>
        <w:bottom w:val="none" w:sz="0" w:space="0" w:color="auto"/>
        <w:right w:val="none" w:sz="0" w:space="0" w:color="auto"/>
      </w:divBdr>
    </w:div>
    <w:div w:id="671840260">
      <w:bodyDiv w:val="1"/>
      <w:marLeft w:val="0"/>
      <w:marRight w:val="0"/>
      <w:marTop w:val="0"/>
      <w:marBottom w:val="0"/>
      <w:divBdr>
        <w:top w:val="none" w:sz="0" w:space="0" w:color="auto"/>
        <w:left w:val="none" w:sz="0" w:space="0" w:color="auto"/>
        <w:bottom w:val="none" w:sz="0" w:space="0" w:color="auto"/>
        <w:right w:val="none" w:sz="0" w:space="0" w:color="auto"/>
      </w:divBdr>
      <w:divsChild>
        <w:div w:id="1980959422">
          <w:marLeft w:val="0"/>
          <w:marRight w:val="0"/>
          <w:marTop w:val="0"/>
          <w:marBottom w:val="0"/>
          <w:divBdr>
            <w:top w:val="none" w:sz="0" w:space="0" w:color="auto"/>
            <w:left w:val="none" w:sz="0" w:space="0" w:color="auto"/>
            <w:bottom w:val="none" w:sz="0" w:space="0" w:color="auto"/>
            <w:right w:val="none" w:sz="0" w:space="0" w:color="auto"/>
          </w:divBdr>
          <w:divsChild>
            <w:div w:id="78406072">
              <w:marLeft w:val="0"/>
              <w:marRight w:val="0"/>
              <w:marTop w:val="0"/>
              <w:marBottom w:val="0"/>
              <w:divBdr>
                <w:top w:val="none" w:sz="0" w:space="0" w:color="auto"/>
                <w:left w:val="none" w:sz="0" w:space="0" w:color="auto"/>
                <w:bottom w:val="none" w:sz="0" w:space="0" w:color="auto"/>
                <w:right w:val="none" w:sz="0" w:space="0" w:color="auto"/>
              </w:divBdr>
              <w:divsChild>
                <w:div w:id="1740132788">
                  <w:marLeft w:val="0"/>
                  <w:marRight w:val="0"/>
                  <w:marTop w:val="0"/>
                  <w:marBottom w:val="0"/>
                  <w:divBdr>
                    <w:top w:val="none" w:sz="0" w:space="0" w:color="auto"/>
                    <w:left w:val="none" w:sz="0" w:space="0" w:color="auto"/>
                    <w:bottom w:val="none" w:sz="0" w:space="0" w:color="auto"/>
                    <w:right w:val="none" w:sz="0" w:space="0" w:color="auto"/>
                  </w:divBdr>
                  <w:divsChild>
                    <w:div w:id="264728029">
                      <w:marLeft w:val="0"/>
                      <w:marRight w:val="0"/>
                      <w:marTop w:val="0"/>
                      <w:marBottom w:val="0"/>
                      <w:divBdr>
                        <w:top w:val="none" w:sz="0" w:space="0" w:color="auto"/>
                        <w:left w:val="none" w:sz="0" w:space="0" w:color="auto"/>
                        <w:bottom w:val="none" w:sz="0" w:space="0" w:color="auto"/>
                        <w:right w:val="none" w:sz="0" w:space="0" w:color="auto"/>
                      </w:divBdr>
                      <w:divsChild>
                        <w:div w:id="10528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940356">
      <w:bodyDiv w:val="1"/>
      <w:marLeft w:val="0"/>
      <w:marRight w:val="0"/>
      <w:marTop w:val="0"/>
      <w:marBottom w:val="0"/>
      <w:divBdr>
        <w:top w:val="none" w:sz="0" w:space="0" w:color="auto"/>
        <w:left w:val="none" w:sz="0" w:space="0" w:color="auto"/>
        <w:bottom w:val="none" w:sz="0" w:space="0" w:color="auto"/>
        <w:right w:val="none" w:sz="0" w:space="0" w:color="auto"/>
      </w:divBdr>
      <w:divsChild>
        <w:div w:id="1348286763">
          <w:marLeft w:val="0"/>
          <w:marRight w:val="0"/>
          <w:marTop w:val="75"/>
          <w:marBottom w:val="0"/>
          <w:divBdr>
            <w:top w:val="none" w:sz="0" w:space="0" w:color="auto"/>
            <w:left w:val="none" w:sz="0" w:space="0" w:color="auto"/>
            <w:bottom w:val="none" w:sz="0" w:space="0" w:color="auto"/>
            <w:right w:val="none" w:sz="0" w:space="0" w:color="auto"/>
          </w:divBdr>
        </w:div>
      </w:divsChild>
    </w:div>
    <w:div w:id="920942142">
      <w:bodyDiv w:val="1"/>
      <w:marLeft w:val="0"/>
      <w:marRight w:val="0"/>
      <w:marTop w:val="0"/>
      <w:marBottom w:val="0"/>
      <w:divBdr>
        <w:top w:val="none" w:sz="0" w:space="0" w:color="auto"/>
        <w:left w:val="none" w:sz="0" w:space="0" w:color="auto"/>
        <w:bottom w:val="none" w:sz="0" w:space="0" w:color="auto"/>
        <w:right w:val="none" w:sz="0" w:space="0" w:color="auto"/>
      </w:divBdr>
    </w:div>
    <w:div w:id="1141576935">
      <w:bodyDiv w:val="1"/>
      <w:marLeft w:val="0"/>
      <w:marRight w:val="0"/>
      <w:marTop w:val="0"/>
      <w:marBottom w:val="0"/>
      <w:divBdr>
        <w:top w:val="none" w:sz="0" w:space="0" w:color="auto"/>
        <w:left w:val="none" w:sz="0" w:space="0" w:color="auto"/>
        <w:bottom w:val="none" w:sz="0" w:space="0" w:color="auto"/>
        <w:right w:val="none" w:sz="0" w:space="0" w:color="auto"/>
      </w:divBdr>
    </w:div>
    <w:div w:id="1172989164">
      <w:bodyDiv w:val="1"/>
      <w:marLeft w:val="0"/>
      <w:marRight w:val="0"/>
      <w:marTop w:val="0"/>
      <w:marBottom w:val="0"/>
      <w:divBdr>
        <w:top w:val="none" w:sz="0" w:space="0" w:color="auto"/>
        <w:left w:val="none" w:sz="0" w:space="0" w:color="auto"/>
        <w:bottom w:val="none" w:sz="0" w:space="0" w:color="auto"/>
        <w:right w:val="none" w:sz="0" w:space="0" w:color="auto"/>
      </w:divBdr>
    </w:div>
    <w:div w:id="1214847081">
      <w:bodyDiv w:val="1"/>
      <w:marLeft w:val="0"/>
      <w:marRight w:val="0"/>
      <w:marTop w:val="0"/>
      <w:marBottom w:val="0"/>
      <w:divBdr>
        <w:top w:val="none" w:sz="0" w:space="0" w:color="auto"/>
        <w:left w:val="none" w:sz="0" w:space="0" w:color="auto"/>
        <w:bottom w:val="none" w:sz="0" w:space="0" w:color="auto"/>
        <w:right w:val="none" w:sz="0" w:space="0" w:color="auto"/>
      </w:divBdr>
    </w:div>
    <w:div w:id="1243753641">
      <w:bodyDiv w:val="1"/>
      <w:marLeft w:val="0"/>
      <w:marRight w:val="0"/>
      <w:marTop w:val="0"/>
      <w:marBottom w:val="0"/>
      <w:divBdr>
        <w:top w:val="none" w:sz="0" w:space="0" w:color="auto"/>
        <w:left w:val="none" w:sz="0" w:space="0" w:color="auto"/>
        <w:bottom w:val="none" w:sz="0" w:space="0" w:color="auto"/>
        <w:right w:val="none" w:sz="0" w:space="0" w:color="auto"/>
      </w:divBdr>
    </w:div>
    <w:div w:id="1357542927">
      <w:bodyDiv w:val="1"/>
      <w:marLeft w:val="0"/>
      <w:marRight w:val="0"/>
      <w:marTop w:val="0"/>
      <w:marBottom w:val="0"/>
      <w:divBdr>
        <w:top w:val="none" w:sz="0" w:space="0" w:color="auto"/>
        <w:left w:val="none" w:sz="0" w:space="0" w:color="auto"/>
        <w:bottom w:val="none" w:sz="0" w:space="0" w:color="auto"/>
        <w:right w:val="none" w:sz="0" w:space="0" w:color="auto"/>
      </w:divBdr>
    </w:div>
    <w:div w:id="1618289615">
      <w:bodyDiv w:val="1"/>
      <w:marLeft w:val="0"/>
      <w:marRight w:val="0"/>
      <w:marTop w:val="0"/>
      <w:marBottom w:val="0"/>
      <w:divBdr>
        <w:top w:val="none" w:sz="0" w:space="0" w:color="auto"/>
        <w:left w:val="none" w:sz="0" w:space="0" w:color="auto"/>
        <w:bottom w:val="none" w:sz="0" w:space="0" w:color="auto"/>
        <w:right w:val="none" w:sz="0" w:space="0" w:color="auto"/>
      </w:divBdr>
    </w:div>
    <w:div w:id="1812094638">
      <w:bodyDiv w:val="1"/>
      <w:marLeft w:val="0"/>
      <w:marRight w:val="0"/>
      <w:marTop w:val="0"/>
      <w:marBottom w:val="0"/>
      <w:divBdr>
        <w:top w:val="none" w:sz="0" w:space="0" w:color="auto"/>
        <w:left w:val="none" w:sz="0" w:space="0" w:color="auto"/>
        <w:bottom w:val="none" w:sz="0" w:space="0" w:color="auto"/>
        <w:right w:val="none" w:sz="0" w:space="0" w:color="auto"/>
      </w:divBdr>
    </w:div>
    <w:div w:id="2111926385">
      <w:bodyDiv w:val="1"/>
      <w:marLeft w:val="0"/>
      <w:marRight w:val="0"/>
      <w:marTop w:val="0"/>
      <w:marBottom w:val="0"/>
      <w:divBdr>
        <w:top w:val="none" w:sz="0" w:space="0" w:color="auto"/>
        <w:left w:val="none" w:sz="0" w:space="0" w:color="auto"/>
        <w:bottom w:val="none" w:sz="0" w:space="0" w:color="auto"/>
        <w:right w:val="none" w:sz="0" w:space="0" w:color="auto"/>
      </w:divBdr>
    </w:div>
    <w:div w:id="2141259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FD696-ACD5-4A41-BA3E-2088BAEB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9543</Words>
  <Characters>60127</Characters>
  <Application>Microsoft Office Word</Application>
  <DocSecurity>0</DocSecurity>
  <Lines>501</Lines>
  <Paragraphs>139</Paragraphs>
  <ScaleCrop>false</ScaleCrop>
  <HeadingPairs>
    <vt:vector size="4" baseType="variant">
      <vt:variant>
        <vt:lpstr>Titel</vt:lpstr>
      </vt:variant>
      <vt:variant>
        <vt:i4>1</vt:i4>
      </vt:variant>
      <vt:variant>
        <vt:lpstr>Headings</vt:lpstr>
      </vt:variant>
      <vt:variant>
        <vt:i4>12</vt:i4>
      </vt:variant>
    </vt:vector>
  </HeadingPairs>
  <TitlesOfParts>
    <vt:vector size="13" baseType="lpstr">
      <vt:lpstr/>
      <vt:lpstr>Grünbuch Energie- und Klimastrategie</vt:lpstr>
      <vt:lpstr>Fragenkatalog</vt:lpstr>
      <vt:lpstr>        Ad 1.1: </vt:lpstr>
      <vt:lpstr>        Ad 1.2:</vt:lpstr>
      <vt:lpstr>        Ad 1.3:</vt:lpstr>
      <vt:lpstr>        Ad 2.1:</vt:lpstr>
      <vt:lpstr>        Ad 2.2:</vt:lpstr>
      <vt:lpstr>        Ad 2.3 + 2.4</vt:lpstr>
      <vt:lpstr>        Ad 2.5:</vt:lpstr>
      <vt:lpstr>        2.7 &amp; 2.8:</vt:lpstr>
      <vt:lpstr>        2.9:</vt:lpstr>
      <vt:lpstr>        Fragen zum Sektor Verkehr (5.1 – 5.10)</vt:lpstr>
    </vt:vector>
  </TitlesOfParts>
  <Company>WKO Inhouse GmbH</Company>
  <LinksUpToDate>false</LinksUpToDate>
  <CharactersWithSpaces>69531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Hesse</dc:creator>
  <cp:lastModifiedBy>Mario</cp:lastModifiedBy>
  <cp:revision>3</cp:revision>
  <cp:lastPrinted>2016-07-31T19:14:00Z</cp:lastPrinted>
  <dcterms:created xsi:type="dcterms:W3CDTF">2016-09-01T11:11:00Z</dcterms:created>
  <dcterms:modified xsi:type="dcterms:W3CDTF">2016-09-01T11:12:00Z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